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28D1EC" w14:textId="60DA8A63" w:rsidR="001C11DA" w:rsidRDefault="00141233" w:rsidP="001C11DA">
      <w:pPr>
        <w:pStyle w:val="NormalWeb"/>
        <w:spacing w:before="2" w:after="2" w:line="360" w:lineRule="auto"/>
        <w:jc w:val="center"/>
        <w:rPr>
          <w:rFonts w:ascii="Optima" w:hAnsi="Optima"/>
          <w:b/>
          <w:sz w:val="24"/>
        </w:rPr>
      </w:pPr>
      <w:r>
        <w:rPr>
          <w:rFonts w:ascii="Optima" w:hAnsi="Optima"/>
          <w:b/>
          <w:sz w:val="24"/>
        </w:rPr>
        <w:t>The Role of</w:t>
      </w:r>
      <w:r w:rsidR="007152D5">
        <w:rPr>
          <w:rFonts w:ascii="Optima" w:hAnsi="Optima"/>
          <w:b/>
          <w:sz w:val="24"/>
        </w:rPr>
        <w:t xml:space="preserve"> Assessment</w:t>
      </w:r>
      <w:bookmarkStart w:id="0" w:name="_GoBack"/>
      <w:bookmarkEnd w:id="0"/>
      <w:r w:rsidR="00FB3FF5">
        <w:rPr>
          <w:rFonts w:ascii="Optima" w:hAnsi="Optima"/>
          <w:b/>
          <w:sz w:val="24"/>
        </w:rPr>
        <w:t xml:space="preserve"> in</w:t>
      </w:r>
      <w:r>
        <w:rPr>
          <w:rFonts w:ascii="Optima" w:hAnsi="Optima"/>
          <w:b/>
          <w:sz w:val="24"/>
        </w:rPr>
        <w:t xml:space="preserve"> </w:t>
      </w:r>
      <w:r w:rsidR="001C11DA">
        <w:rPr>
          <w:rFonts w:ascii="Optima" w:hAnsi="Optima"/>
          <w:b/>
          <w:sz w:val="24"/>
        </w:rPr>
        <w:t xml:space="preserve">Elementary Math </w:t>
      </w:r>
    </w:p>
    <w:p w14:paraId="26EF6AAD" w14:textId="77777777" w:rsidR="00DF1C62" w:rsidRPr="00DF1C62" w:rsidRDefault="00DF1C62" w:rsidP="001C11DA">
      <w:pPr>
        <w:pStyle w:val="NormalWeb"/>
        <w:spacing w:before="2" w:after="2" w:line="360" w:lineRule="auto"/>
        <w:rPr>
          <w:rFonts w:ascii="Optima" w:hAnsi="Optima"/>
          <w:b/>
          <w:sz w:val="24"/>
        </w:rPr>
      </w:pPr>
      <w:r w:rsidRPr="00DF1C62">
        <w:rPr>
          <w:rFonts w:ascii="Optima" w:hAnsi="Optima"/>
          <w:b/>
          <w:sz w:val="24"/>
        </w:rPr>
        <w:t>The Purpose of Assessment</w:t>
      </w:r>
    </w:p>
    <w:p w14:paraId="49DC470A" w14:textId="77777777" w:rsidR="00DF1C62" w:rsidRPr="00DF1C62" w:rsidRDefault="00DF1C62" w:rsidP="000420FD">
      <w:pPr>
        <w:pStyle w:val="NormalWeb"/>
        <w:spacing w:before="2" w:after="2" w:line="360" w:lineRule="auto"/>
        <w:ind w:firstLine="720"/>
        <w:rPr>
          <w:rFonts w:ascii="Optima" w:hAnsi="Optima"/>
          <w:sz w:val="24"/>
        </w:rPr>
      </w:pPr>
      <w:r w:rsidRPr="00DF1C62">
        <w:rPr>
          <w:rFonts w:ascii="Optima" w:hAnsi="Optima"/>
          <w:sz w:val="24"/>
        </w:rPr>
        <w:t>Traditionally, we have used assessments to measure how much our students have learned up to a particular point in time (</w:t>
      </w:r>
      <w:proofErr w:type="spellStart"/>
      <w:r w:rsidRPr="00DF1C62">
        <w:rPr>
          <w:rFonts w:ascii="Optima" w:hAnsi="Optima"/>
          <w:sz w:val="24"/>
        </w:rPr>
        <w:t>Stiggins</w:t>
      </w:r>
      <w:proofErr w:type="spellEnd"/>
      <w:r w:rsidRPr="00DF1C62">
        <w:rPr>
          <w:rFonts w:ascii="Optima" w:hAnsi="Optima"/>
          <w:sz w:val="24"/>
        </w:rPr>
        <w:t xml:space="preserve">, 2007). This is what Rick </w:t>
      </w:r>
      <w:proofErr w:type="spellStart"/>
      <w:r w:rsidRPr="00DF1C62">
        <w:rPr>
          <w:rFonts w:ascii="Optima" w:hAnsi="Optima"/>
          <w:sz w:val="24"/>
        </w:rPr>
        <w:t>Stiggins</w:t>
      </w:r>
      <w:proofErr w:type="spellEnd"/>
      <w:r w:rsidRPr="00DF1C62">
        <w:rPr>
          <w:rFonts w:ascii="Optima" w:hAnsi="Optima"/>
          <w:sz w:val="24"/>
        </w:rPr>
        <w:t xml:space="preserve"> calls "assessment of learning" and what we use to see whether our students are meeting standards set by the state, the district, or the classroom teacher. These </w:t>
      </w:r>
      <w:r w:rsidRPr="00DF1C62">
        <w:rPr>
          <w:rFonts w:ascii="Optima" w:hAnsi="Optima"/>
          <w:i/>
          <w:sz w:val="24"/>
        </w:rPr>
        <w:t xml:space="preserve">summative assessments </w:t>
      </w:r>
      <w:r w:rsidR="000420FD">
        <w:rPr>
          <w:rFonts w:ascii="Optima" w:hAnsi="Optima"/>
          <w:sz w:val="24"/>
        </w:rPr>
        <w:t>are conducted after instruction</w:t>
      </w:r>
      <w:r w:rsidRPr="00DF1C62">
        <w:rPr>
          <w:rFonts w:ascii="Optima" w:hAnsi="Optima"/>
          <w:sz w:val="24"/>
        </w:rPr>
        <w:t xml:space="preserve"> to determine how much learning has taken place. Although </w:t>
      </w:r>
      <w:r w:rsidR="006B4F60">
        <w:rPr>
          <w:rFonts w:ascii="Optima" w:hAnsi="Optima"/>
          <w:sz w:val="24"/>
        </w:rPr>
        <w:t>these</w:t>
      </w:r>
      <w:r w:rsidRPr="00DF1C62">
        <w:rPr>
          <w:rFonts w:ascii="Optima" w:hAnsi="Optima"/>
          <w:sz w:val="24"/>
        </w:rPr>
        <w:t xml:space="preserve"> assessments </w:t>
      </w:r>
      <w:r w:rsidRPr="00DF1C62">
        <w:rPr>
          <w:rFonts w:ascii="Optima" w:hAnsi="Optima"/>
          <w:i/>
          <w:sz w:val="24"/>
        </w:rPr>
        <w:t xml:space="preserve">of </w:t>
      </w:r>
      <w:r w:rsidRPr="00DF1C62">
        <w:rPr>
          <w:rFonts w:ascii="Optima" w:hAnsi="Optima"/>
          <w:sz w:val="24"/>
        </w:rPr>
        <w:t xml:space="preserve">learning are important if we are to ascribe grades to students and provide accountability, </w:t>
      </w:r>
      <w:r w:rsidR="006B4F60">
        <w:rPr>
          <w:rFonts w:ascii="Optima" w:hAnsi="Optima"/>
          <w:sz w:val="24"/>
        </w:rPr>
        <w:t>student achievement increases when</w:t>
      </w:r>
      <w:r w:rsidRPr="00DF1C62">
        <w:rPr>
          <w:rFonts w:ascii="Optima" w:hAnsi="Optima"/>
          <w:sz w:val="24"/>
        </w:rPr>
        <w:t xml:space="preserve"> teachers </w:t>
      </w:r>
      <w:r w:rsidR="006B4F60">
        <w:rPr>
          <w:rFonts w:ascii="Optima" w:hAnsi="Optima"/>
          <w:sz w:val="24"/>
        </w:rPr>
        <w:t xml:space="preserve">choose </w:t>
      </w:r>
      <w:r w:rsidRPr="00DF1C62">
        <w:rPr>
          <w:rFonts w:ascii="Optima" w:hAnsi="Optima"/>
          <w:sz w:val="24"/>
        </w:rPr>
        <w:t xml:space="preserve">to focus more on assessment </w:t>
      </w:r>
      <w:r w:rsidRPr="00DF1C62">
        <w:rPr>
          <w:rFonts w:ascii="Optima" w:hAnsi="Optima"/>
          <w:i/>
          <w:sz w:val="24"/>
        </w:rPr>
        <w:t xml:space="preserve">for </w:t>
      </w:r>
      <w:r w:rsidRPr="00DF1C62">
        <w:rPr>
          <w:rFonts w:ascii="Optima" w:hAnsi="Optima"/>
          <w:sz w:val="24"/>
        </w:rPr>
        <w:t xml:space="preserve">learning. These types of assessment — </w:t>
      </w:r>
      <w:r w:rsidRPr="00DF1C62">
        <w:rPr>
          <w:rFonts w:ascii="Optima" w:hAnsi="Optima"/>
          <w:i/>
          <w:sz w:val="24"/>
        </w:rPr>
        <w:t xml:space="preserve">formative assessments </w:t>
      </w:r>
      <w:r w:rsidRPr="00DF1C62">
        <w:rPr>
          <w:rFonts w:ascii="Optima" w:hAnsi="Optima"/>
          <w:sz w:val="24"/>
        </w:rPr>
        <w:t>— support learning during the learning process.</w:t>
      </w:r>
    </w:p>
    <w:p w14:paraId="229E1C75" w14:textId="2F5FE0AC" w:rsidR="00DF1C62" w:rsidRPr="00DF1C62" w:rsidRDefault="00DF1C62" w:rsidP="000420FD">
      <w:pPr>
        <w:pStyle w:val="NormalWeb"/>
        <w:spacing w:before="2" w:after="2" w:line="360" w:lineRule="auto"/>
        <w:ind w:firstLine="720"/>
        <w:rPr>
          <w:rFonts w:ascii="Optima" w:hAnsi="Optima"/>
          <w:sz w:val="24"/>
        </w:rPr>
      </w:pPr>
      <w:r w:rsidRPr="00DF1C62">
        <w:rPr>
          <w:rFonts w:ascii="Optima" w:hAnsi="Optima"/>
          <w:sz w:val="24"/>
        </w:rPr>
        <w:t>Since formative assessments are considered part of the learning, they need not be graded as summative assessments are. Rather, they serve as practice for students, just like a meaningful homework assign</w:t>
      </w:r>
      <w:r w:rsidR="006B4F60">
        <w:rPr>
          <w:rFonts w:ascii="Optima" w:hAnsi="Optima"/>
          <w:sz w:val="24"/>
        </w:rPr>
        <w:t>ment (</w:t>
      </w:r>
      <w:proofErr w:type="spellStart"/>
      <w:r w:rsidR="006B4F60">
        <w:rPr>
          <w:rFonts w:ascii="Optima" w:hAnsi="Optima"/>
          <w:sz w:val="24"/>
        </w:rPr>
        <w:t>Chappuis</w:t>
      </w:r>
      <w:proofErr w:type="spellEnd"/>
      <w:r w:rsidR="006B4F60">
        <w:rPr>
          <w:rFonts w:ascii="Optima" w:hAnsi="Optima"/>
          <w:sz w:val="24"/>
        </w:rPr>
        <w:t xml:space="preserve"> &amp; </w:t>
      </w:r>
      <w:proofErr w:type="spellStart"/>
      <w:r w:rsidR="006B4F60">
        <w:rPr>
          <w:rFonts w:ascii="Optima" w:hAnsi="Optima"/>
          <w:sz w:val="24"/>
        </w:rPr>
        <w:t>Chappuis</w:t>
      </w:r>
      <w:proofErr w:type="spellEnd"/>
      <w:r w:rsidR="006B4F60">
        <w:rPr>
          <w:rFonts w:ascii="Optima" w:hAnsi="Optima"/>
          <w:sz w:val="24"/>
        </w:rPr>
        <w:t>, 200</w:t>
      </w:r>
      <w:r w:rsidR="00F82E81">
        <w:rPr>
          <w:rFonts w:ascii="Optima" w:hAnsi="Optima"/>
          <w:sz w:val="24"/>
        </w:rPr>
        <w:t>7/200</w:t>
      </w:r>
      <w:r w:rsidR="006B4F60">
        <w:rPr>
          <w:rFonts w:ascii="Optima" w:hAnsi="Optima"/>
          <w:sz w:val="24"/>
        </w:rPr>
        <w:t>8). Formative assessments</w:t>
      </w:r>
      <w:r w:rsidRPr="00DF1C62">
        <w:rPr>
          <w:rFonts w:ascii="Optima" w:hAnsi="Optima"/>
          <w:sz w:val="24"/>
        </w:rPr>
        <w:t xml:space="preserve"> check for understanding along the w</w:t>
      </w:r>
      <w:r w:rsidR="000420FD">
        <w:rPr>
          <w:rFonts w:ascii="Optima" w:hAnsi="Optima"/>
          <w:sz w:val="24"/>
        </w:rPr>
        <w:t>ay and guide teacher decision-</w:t>
      </w:r>
      <w:r w:rsidRPr="00DF1C62">
        <w:rPr>
          <w:rFonts w:ascii="Optima" w:hAnsi="Optima"/>
          <w:sz w:val="24"/>
        </w:rPr>
        <w:t xml:space="preserve">making about future instruction; they also provide feedback to students so they can improve their performance. </w:t>
      </w:r>
      <w:proofErr w:type="spellStart"/>
      <w:r w:rsidRPr="00DF1C62">
        <w:rPr>
          <w:rFonts w:ascii="Optima" w:hAnsi="Optima"/>
          <w:sz w:val="24"/>
        </w:rPr>
        <w:t>Stiggins</w:t>
      </w:r>
      <w:proofErr w:type="spellEnd"/>
      <w:r w:rsidRPr="00DF1C62">
        <w:rPr>
          <w:rFonts w:ascii="Optima" w:hAnsi="Optima"/>
          <w:sz w:val="24"/>
        </w:rPr>
        <w:t xml:space="preserve"> </w:t>
      </w:r>
      <w:r w:rsidR="006B4F60" w:rsidRPr="00DF1C62">
        <w:rPr>
          <w:rFonts w:ascii="Optima" w:hAnsi="Optima"/>
          <w:sz w:val="24"/>
        </w:rPr>
        <w:t>suggests,</w:t>
      </w:r>
      <w:r w:rsidRPr="00DF1C62">
        <w:rPr>
          <w:rFonts w:ascii="Optima" w:hAnsi="Optima"/>
          <w:sz w:val="24"/>
        </w:rPr>
        <w:t xml:space="preserve"> "</w:t>
      </w:r>
      <w:proofErr w:type="gramStart"/>
      <w:r w:rsidRPr="00DF1C62">
        <w:rPr>
          <w:rFonts w:ascii="Optima" w:hAnsi="Optima"/>
          <w:sz w:val="24"/>
        </w:rPr>
        <w:t>the</w:t>
      </w:r>
      <w:proofErr w:type="gramEnd"/>
      <w:r w:rsidRPr="00DF1C62">
        <w:rPr>
          <w:rFonts w:ascii="Optima" w:hAnsi="Optima"/>
          <w:sz w:val="24"/>
        </w:rPr>
        <w:t xml:space="preserve"> student's role is to strive to understand what success looks like and to use each assessment to try to understand how to do better the next time." Formative assessments help us differentiate instruction and thus improve student achievement.</w:t>
      </w:r>
    </w:p>
    <w:p w14:paraId="26B67578" w14:textId="77777777" w:rsidR="00DF1C62" w:rsidRPr="00DF1C62" w:rsidRDefault="00DF1C62" w:rsidP="001C11DA">
      <w:pPr>
        <w:pStyle w:val="NormalWeb"/>
        <w:spacing w:before="2" w:after="2" w:line="360" w:lineRule="auto"/>
        <w:rPr>
          <w:rFonts w:ascii="Optima" w:hAnsi="Optima"/>
          <w:sz w:val="24"/>
        </w:rPr>
      </w:pPr>
      <w:r w:rsidRPr="00DF1C62">
        <w:rPr>
          <w:rStyle w:val="Strong"/>
          <w:rFonts w:ascii="Optima" w:hAnsi="Optima"/>
          <w:sz w:val="24"/>
        </w:rPr>
        <w:t>Differentiating Instruction in Response to Formative Assessments</w:t>
      </w:r>
    </w:p>
    <w:p w14:paraId="40C54294" w14:textId="77777777" w:rsidR="00FB3FF5" w:rsidRDefault="00DF1C62" w:rsidP="000420FD">
      <w:pPr>
        <w:pStyle w:val="NormalWeb"/>
        <w:spacing w:before="2" w:after="2" w:line="360" w:lineRule="auto"/>
        <w:ind w:firstLine="720"/>
        <w:rPr>
          <w:rFonts w:ascii="Optima" w:hAnsi="Optima"/>
          <w:sz w:val="24"/>
        </w:rPr>
      </w:pPr>
      <w:r w:rsidRPr="00DF1C62">
        <w:rPr>
          <w:rFonts w:ascii="Optima" w:hAnsi="Optima"/>
          <w:sz w:val="24"/>
        </w:rPr>
        <w:t xml:space="preserve">Thomas R. </w:t>
      </w:r>
      <w:proofErr w:type="spellStart"/>
      <w:r w:rsidRPr="00DF1C62">
        <w:rPr>
          <w:rFonts w:ascii="Optima" w:hAnsi="Optima"/>
          <w:sz w:val="24"/>
        </w:rPr>
        <w:t>Guskey</w:t>
      </w:r>
      <w:proofErr w:type="spellEnd"/>
      <w:r w:rsidRPr="00DF1C62">
        <w:rPr>
          <w:rFonts w:ascii="Optima" w:hAnsi="Optima"/>
          <w:sz w:val="24"/>
        </w:rPr>
        <w:t xml:space="preserve"> </w:t>
      </w:r>
      <w:r w:rsidR="00663744">
        <w:rPr>
          <w:rFonts w:ascii="Optima" w:hAnsi="Optima"/>
          <w:sz w:val="24"/>
        </w:rPr>
        <w:t>(2003</w:t>
      </w:r>
      <w:r w:rsidR="00FB3FF5">
        <w:rPr>
          <w:rFonts w:ascii="Optima" w:hAnsi="Optima"/>
          <w:sz w:val="24"/>
        </w:rPr>
        <w:t xml:space="preserve">) </w:t>
      </w:r>
      <w:r w:rsidR="006B4F60" w:rsidRPr="00DF1C62">
        <w:rPr>
          <w:rFonts w:ascii="Optima" w:hAnsi="Optima"/>
          <w:sz w:val="24"/>
        </w:rPr>
        <w:t>recommends</w:t>
      </w:r>
      <w:r w:rsidRPr="00DF1C62">
        <w:rPr>
          <w:rFonts w:ascii="Optima" w:hAnsi="Optima"/>
          <w:sz w:val="24"/>
        </w:rPr>
        <w:t xml:space="preserve"> that for assessments to become an integral part of the instructional process, teachers need to change their approach in thre</w:t>
      </w:r>
      <w:r w:rsidR="00FB3FF5">
        <w:rPr>
          <w:rFonts w:ascii="Optima" w:hAnsi="Optima"/>
          <w:sz w:val="24"/>
        </w:rPr>
        <w:t xml:space="preserve">e important ways. They must </w:t>
      </w:r>
    </w:p>
    <w:p w14:paraId="6A97F444" w14:textId="77777777" w:rsidR="00FB3FF5" w:rsidRDefault="00DF1C62" w:rsidP="00FB3FF5">
      <w:pPr>
        <w:pStyle w:val="NormalWeb"/>
        <w:numPr>
          <w:ilvl w:val="0"/>
          <w:numId w:val="4"/>
        </w:numPr>
        <w:spacing w:before="2" w:after="2" w:line="360" w:lineRule="auto"/>
        <w:rPr>
          <w:rFonts w:ascii="Optima" w:hAnsi="Optima"/>
          <w:sz w:val="24"/>
        </w:rPr>
      </w:pPr>
      <w:proofErr w:type="gramStart"/>
      <w:r w:rsidRPr="00DF1C62">
        <w:rPr>
          <w:rFonts w:ascii="Optima" w:hAnsi="Optima"/>
          <w:sz w:val="24"/>
        </w:rPr>
        <w:t>use</w:t>
      </w:r>
      <w:proofErr w:type="gramEnd"/>
      <w:r w:rsidRPr="00DF1C62">
        <w:rPr>
          <w:rFonts w:ascii="Optima" w:hAnsi="Optima"/>
          <w:sz w:val="24"/>
        </w:rPr>
        <w:t xml:space="preserve"> assessments as</w:t>
      </w:r>
      <w:r w:rsidR="000420FD">
        <w:rPr>
          <w:rFonts w:ascii="Optima" w:hAnsi="Optima"/>
          <w:sz w:val="24"/>
        </w:rPr>
        <w:t xml:space="preserve"> sources of information for students,</w:t>
      </w:r>
      <w:r w:rsidRPr="00DF1C62">
        <w:rPr>
          <w:rFonts w:ascii="Optima" w:hAnsi="Optima"/>
          <w:sz w:val="24"/>
        </w:rPr>
        <w:t xml:space="preserve"> teachers</w:t>
      </w:r>
      <w:r w:rsidR="000420FD">
        <w:rPr>
          <w:rFonts w:ascii="Optima" w:hAnsi="Optima"/>
          <w:sz w:val="24"/>
        </w:rPr>
        <w:t xml:space="preserve"> and parents</w:t>
      </w:r>
      <w:r w:rsidR="00FB3FF5">
        <w:rPr>
          <w:rFonts w:ascii="Optima" w:hAnsi="Optima"/>
          <w:sz w:val="24"/>
        </w:rPr>
        <w:t xml:space="preserve">, </w:t>
      </w:r>
    </w:p>
    <w:p w14:paraId="6282C000" w14:textId="77777777" w:rsidR="00FB3FF5" w:rsidRDefault="00DF1C62" w:rsidP="00FB3FF5">
      <w:pPr>
        <w:pStyle w:val="NormalWeb"/>
        <w:numPr>
          <w:ilvl w:val="0"/>
          <w:numId w:val="4"/>
        </w:numPr>
        <w:spacing w:before="2" w:after="2" w:line="360" w:lineRule="auto"/>
        <w:rPr>
          <w:rFonts w:ascii="Optima" w:hAnsi="Optima"/>
          <w:sz w:val="24"/>
        </w:rPr>
      </w:pPr>
      <w:proofErr w:type="gramStart"/>
      <w:r w:rsidRPr="00DF1C62">
        <w:rPr>
          <w:rFonts w:ascii="Optima" w:hAnsi="Optima"/>
          <w:sz w:val="24"/>
        </w:rPr>
        <w:t>follow</w:t>
      </w:r>
      <w:proofErr w:type="gramEnd"/>
      <w:r w:rsidRPr="00DF1C62">
        <w:rPr>
          <w:rFonts w:ascii="Optima" w:hAnsi="Optima"/>
          <w:sz w:val="24"/>
        </w:rPr>
        <w:t xml:space="preserve"> assessments with high-qualit</w:t>
      </w:r>
      <w:r w:rsidR="00FB3FF5">
        <w:rPr>
          <w:rFonts w:ascii="Optima" w:hAnsi="Optima"/>
          <w:sz w:val="24"/>
        </w:rPr>
        <w:t xml:space="preserve">y corrective instruction, and </w:t>
      </w:r>
      <w:r w:rsidRPr="00DF1C62">
        <w:rPr>
          <w:rFonts w:ascii="Optima" w:hAnsi="Optima"/>
          <w:sz w:val="24"/>
        </w:rPr>
        <w:t xml:space="preserve"> </w:t>
      </w:r>
    </w:p>
    <w:p w14:paraId="4D0C9E09" w14:textId="77777777" w:rsidR="00DF1C62" w:rsidRPr="00DF1C62" w:rsidRDefault="00DF1C62" w:rsidP="00FB3FF5">
      <w:pPr>
        <w:pStyle w:val="NormalWeb"/>
        <w:numPr>
          <w:ilvl w:val="0"/>
          <w:numId w:val="4"/>
        </w:numPr>
        <w:spacing w:before="2" w:after="2" w:line="360" w:lineRule="auto"/>
        <w:rPr>
          <w:rFonts w:ascii="Optima" w:hAnsi="Optima"/>
          <w:sz w:val="24"/>
        </w:rPr>
      </w:pPr>
      <w:proofErr w:type="gramStart"/>
      <w:r w:rsidRPr="00DF1C62">
        <w:rPr>
          <w:rFonts w:ascii="Optima" w:hAnsi="Optima"/>
          <w:sz w:val="24"/>
        </w:rPr>
        <w:t>give</w:t>
      </w:r>
      <w:proofErr w:type="gramEnd"/>
      <w:r w:rsidRPr="00DF1C62">
        <w:rPr>
          <w:rFonts w:ascii="Optima" w:hAnsi="Optima"/>
          <w:sz w:val="24"/>
        </w:rPr>
        <w:t xml:space="preserve"> students second chance</w:t>
      </w:r>
      <w:r w:rsidR="00FB3FF5">
        <w:rPr>
          <w:rFonts w:ascii="Optima" w:hAnsi="Optima"/>
          <w:sz w:val="24"/>
        </w:rPr>
        <w:t>s to demonstrate success.</w:t>
      </w:r>
    </w:p>
    <w:p w14:paraId="78179788" w14:textId="77777777" w:rsidR="00DF1C62" w:rsidRPr="00DF1C62" w:rsidRDefault="00DF1C62" w:rsidP="000420FD">
      <w:pPr>
        <w:pStyle w:val="NormalWeb"/>
        <w:spacing w:before="2" w:after="2" w:line="360" w:lineRule="auto"/>
        <w:ind w:firstLine="720"/>
        <w:rPr>
          <w:rFonts w:ascii="Optima" w:hAnsi="Optima"/>
          <w:sz w:val="24"/>
        </w:rPr>
      </w:pPr>
      <w:r w:rsidRPr="00DF1C62">
        <w:rPr>
          <w:rFonts w:ascii="Optima" w:hAnsi="Optima"/>
          <w:sz w:val="24"/>
        </w:rPr>
        <w:t xml:space="preserve">Once you have assessed your learners, you must take action. You will be able to help your students achieve success by differentiating your instruction based on the information you have gathered. Ask yourself, "Who needs my attention now? Which students need a different approach? Which students are not learning anything new, because I haven't challenged them?" </w:t>
      </w:r>
    </w:p>
    <w:p w14:paraId="3C1D3B8F" w14:textId="77777777" w:rsidR="00DF1C62" w:rsidRPr="00DF1C62" w:rsidRDefault="00DF1C62" w:rsidP="00FB3FF5">
      <w:pPr>
        <w:pStyle w:val="NormalWeb"/>
        <w:spacing w:before="2" w:after="2" w:line="360" w:lineRule="auto"/>
        <w:ind w:firstLine="720"/>
        <w:rPr>
          <w:rFonts w:ascii="Optima" w:hAnsi="Optima"/>
          <w:sz w:val="24"/>
        </w:rPr>
      </w:pPr>
      <w:r w:rsidRPr="00DF1C62">
        <w:rPr>
          <w:rFonts w:ascii="Optima" w:hAnsi="Optima"/>
          <w:sz w:val="24"/>
        </w:rPr>
        <w:t xml:space="preserve">After using any of the formative assessments </w:t>
      </w:r>
      <w:r w:rsidR="0083530E">
        <w:rPr>
          <w:rFonts w:ascii="Optima" w:hAnsi="Optima"/>
          <w:sz w:val="24"/>
        </w:rPr>
        <w:t xml:space="preserve">in </w:t>
      </w:r>
      <w:proofErr w:type="spellStart"/>
      <w:r w:rsidR="0083530E">
        <w:rPr>
          <w:rFonts w:ascii="Optima" w:hAnsi="Optima"/>
          <w:sz w:val="24"/>
        </w:rPr>
        <w:t>enVision’s</w:t>
      </w:r>
      <w:proofErr w:type="spellEnd"/>
      <w:r w:rsidR="0083530E">
        <w:rPr>
          <w:rFonts w:ascii="Optima" w:hAnsi="Optima"/>
          <w:sz w:val="24"/>
        </w:rPr>
        <w:t xml:space="preserve"> </w:t>
      </w:r>
      <w:proofErr w:type="spellStart"/>
      <w:r w:rsidR="0083530E">
        <w:rPr>
          <w:rFonts w:ascii="Optima" w:hAnsi="Optima"/>
          <w:sz w:val="24"/>
        </w:rPr>
        <w:t>SuccessNet</w:t>
      </w:r>
      <w:proofErr w:type="spellEnd"/>
      <w:r w:rsidR="0083530E">
        <w:rPr>
          <w:rFonts w:ascii="Optima" w:hAnsi="Optima"/>
          <w:sz w:val="24"/>
        </w:rPr>
        <w:t>, teachers</w:t>
      </w:r>
      <w:r w:rsidRPr="00DF1C62">
        <w:rPr>
          <w:rFonts w:ascii="Optima" w:hAnsi="Optima"/>
          <w:sz w:val="24"/>
        </w:rPr>
        <w:t xml:space="preserve"> can choose from among </w:t>
      </w:r>
      <w:r w:rsidR="0083530E">
        <w:rPr>
          <w:rFonts w:ascii="Optima" w:hAnsi="Optima"/>
          <w:sz w:val="24"/>
        </w:rPr>
        <w:t xml:space="preserve">the differentiation strategies and lessons in </w:t>
      </w:r>
      <w:proofErr w:type="spellStart"/>
      <w:r w:rsidR="0083530E">
        <w:rPr>
          <w:rFonts w:ascii="Optima" w:hAnsi="Optima"/>
          <w:sz w:val="24"/>
        </w:rPr>
        <w:t>enVision</w:t>
      </w:r>
      <w:proofErr w:type="spellEnd"/>
      <w:r w:rsidR="0083530E">
        <w:rPr>
          <w:rFonts w:ascii="Optima" w:hAnsi="Optima"/>
          <w:sz w:val="24"/>
        </w:rPr>
        <w:t xml:space="preserve"> to scaffold for </w:t>
      </w:r>
      <w:r w:rsidRPr="00DF1C62">
        <w:rPr>
          <w:rFonts w:ascii="Optima" w:hAnsi="Optima"/>
          <w:sz w:val="24"/>
        </w:rPr>
        <w:t xml:space="preserve">struggling learners or </w:t>
      </w:r>
      <w:r w:rsidRPr="00DF1C62">
        <w:rPr>
          <w:rFonts w:ascii="Optima" w:hAnsi="Optima"/>
          <w:sz w:val="24"/>
        </w:rPr>
        <w:lastRenderedPageBreak/>
        <w:t>challe</w:t>
      </w:r>
      <w:r w:rsidR="0083530E">
        <w:rPr>
          <w:rFonts w:ascii="Optima" w:hAnsi="Optima"/>
          <w:sz w:val="24"/>
        </w:rPr>
        <w:t>nge advanced learners. Differentiation</w:t>
      </w:r>
      <w:r w:rsidRPr="00DF1C62">
        <w:rPr>
          <w:rFonts w:ascii="Optima" w:hAnsi="Optima"/>
          <w:sz w:val="24"/>
        </w:rPr>
        <w:t xml:space="preserve"> for struggling learners will help students during their "second-chance" learning on the road toward mastery. The </w:t>
      </w:r>
      <w:proofErr w:type="spellStart"/>
      <w:r w:rsidR="000420FD">
        <w:rPr>
          <w:rFonts w:ascii="Optima" w:hAnsi="Optima"/>
          <w:sz w:val="24"/>
        </w:rPr>
        <w:t>enV</w:t>
      </w:r>
      <w:r w:rsidR="0083530E">
        <w:rPr>
          <w:rFonts w:ascii="Optima" w:hAnsi="Optima"/>
          <w:sz w:val="24"/>
        </w:rPr>
        <w:t>ision</w:t>
      </w:r>
      <w:proofErr w:type="spellEnd"/>
      <w:r w:rsidR="0083530E">
        <w:rPr>
          <w:rFonts w:ascii="Optima" w:hAnsi="Optima"/>
          <w:sz w:val="24"/>
        </w:rPr>
        <w:t xml:space="preserve"> pieces</w:t>
      </w:r>
      <w:r w:rsidRPr="00DF1C62">
        <w:rPr>
          <w:rFonts w:ascii="Optima" w:hAnsi="Optima"/>
          <w:sz w:val="24"/>
        </w:rPr>
        <w:t xml:space="preserve"> for advanced learners will challenge those students wh</w:t>
      </w:r>
      <w:r w:rsidR="00FB3FF5">
        <w:rPr>
          <w:rFonts w:ascii="Optima" w:hAnsi="Optima"/>
          <w:sz w:val="24"/>
        </w:rPr>
        <w:t>o, in my opinion, are often</w:t>
      </w:r>
      <w:r w:rsidRPr="00DF1C62">
        <w:rPr>
          <w:rFonts w:ascii="Optima" w:hAnsi="Optima"/>
          <w:sz w:val="24"/>
        </w:rPr>
        <w:t xml:space="preserve"> forgotten in mixed-ability classrooms. With</w:t>
      </w:r>
      <w:r w:rsidR="000420FD">
        <w:rPr>
          <w:rFonts w:ascii="Optima" w:hAnsi="Optima"/>
          <w:sz w:val="24"/>
        </w:rPr>
        <w:t xml:space="preserve"> these</w:t>
      </w:r>
      <w:r w:rsidR="0083530E">
        <w:rPr>
          <w:rFonts w:ascii="Optima" w:hAnsi="Optima"/>
          <w:sz w:val="24"/>
        </w:rPr>
        <w:t xml:space="preserve"> adjustments to lesson plans, we are</w:t>
      </w:r>
      <w:r w:rsidR="000420FD">
        <w:rPr>
          <w:rFonts w:ascii="Optima" w:hAnsi="Optima"/>
          <w:sz w:val="24"/>
        </w:rPr>
        <w:t xml:space="preserve"> able to respond to academic diversity</w:t>
      </w:r>
      <w:r w:rsidRPr="00DF1C62">
        <w:rPr>
          <w:rFonts w:ascii="Optima" w:hAnsi="Optima"/>
          <w:sz w:val="24"/>
        </w:rPr>
        <w:t xml:space="preserve"> </w:t>
      </w:r>
      <w:r w:rsidR="0083530E">
        <w:rPr>
          <w:rFonts w:ascii="Optima" w:hAnsi="Optima"/>
          <w:sz w:val="24"/>
        </w:rPr>
        <w:t xml:space="preserve">in </w:t>
      </w:r>
      <w:r w:rsidRPr="00DF1C62">
        <w:rPr>
          <w:rFonts w:ascii="Optima" w:hAnsi="Optima"/>
          <w:sz w:val="24"/>
        </w:rPr>
        <w:t>our heterogeneous classroom</w:t>
      </w:r>
      <w:r w:rsidR="000420FD">
        <w:rPr>
          <w:rFonts w:ascii="Optima" w:hAnsi="Optima"/>
          <w:sz w:val="24"/>
        </w:rPr>
        <w:t>s</w:t>
      </w:r>
      <w:r w:rsidRPr="00DF1C62">
        <w:rPr>
          <w:rFonts w:ascii="Optima" w:hAnsi="Optima"/>
          <w:sz w:val="24"/>
        </w:rPr>
        <w:t>.</w:t>
      </w:r>
    </w:p>
    <w:p w14:paraId="4882C03B" w14:textId="77777777" w:rsidR="00DF1C62" w:rsidRPr="00DF1C62" w:rsidRDefault="00DF1C62" w:rsidP="001C11DA">
      <w:pPr>
        <w:pStyle w:val="NormalWeb"/>
        <w:spacing w:before="2" w:after="2" w:line="360" w:lineRule="auto"/>
        <w:rPr>
          <w:rFonts w:ascii="Optima" w:hAnsi="Optima"/>
          <w:sz w:val="24"/>
        </w:rPr>
      </w:pPr>
      <w:r w:rsidRPr="00DF1C62">
        <w:rPr>
          <w:rStyle w:val="Strong"/>
          <w:rFonts w:ascii="Optima" w:hAnsi="Optima"/>
          <w:sz w:val="24"/>
        </w:rPr>
        <w:t>Gathering Multiple Sources of Evidence</w:t>
      </w:r>
    </w:p>
    <w:p w14:paraId="5B1564C2" w14:textId="61446A5E" w:rsidR="00DF1C62" w:rsidRPr="00DF1C62" w:rsidRDefault="00DF1C62" w:rsidP="000420FD">
      <w:pPr>
        <w:pStyle w:val="NormalWeb"/>
        <w:spacing w:before="2" w:after="2" w:line="360" w:lineRule="auto"/>
        <w:ind w:firstLine="720"/>
        <w:rPr>
          <w:rFonts w:ascii="Optima" w:hAnsi="Optima"/>
          <w:sz w:val="24"/>
        </w:rPr>
      </w:pPr>
      <w:r w:rsidRPr="00DF1C62">
        <w:rPr>
          <w:rFonts w:ascii="Optima" w:hAnsi="Optima"/>
          <w:sz w:val="24"/>
        </w:rPr>
        <w:t xml:space="preserve">In differentiated classrooms everywhere, a resounding mantra is "Fair is not equal; fair is getting what you need." Assessments enable us to determine what students need. But for our assessments to be accurate, we need multiple measures of student understanding. We need evidence gathered over time in different ways to evaluate how effective the teaching and learning process has been. Tomlinson and </w:t>
      </w:r>
      <w:proofErr w:type="spellStart"/>
      <w:r w:rsidRPr="00DF1C62">
        <w:rPr>
          <w:rFonts w:ascii="Optima" w:hAnsi="Optima"/>
          <w:sz w:val="24"/>
        </w:rPr>
        <w:t>McTighe</w:t>
      </w:r>
      <w:proofErr w:type="spellEnd"/>
      <w:r w:rsidRPr="00DF1C62">
        <w:rPr>
          <w:rFonts w:ascii="Optima" w:hAnsi="Optima"/>
          <w:sz w:val="24"/>
        </w:rPr>
        <w:t xml:space="preserve"> (2006) suggest that when we gather a "photo album" rather than a "snapshot" of our students, we can differentiate instruction based on a more accurate evaluation of our students' learning needs.</w:t>
      </w:r>
    </w:p>
    <w:p w14:paraId="5EC751B3" w14:textId="77777777" w:rsidR="00DF1C62" w:rsidRPr="0083530E" w:rsidRDefault="0083530E" w:rsidP="000420FD">
      <w:pPr>
        <w:pStyle w:val="NormalWeb"/>
        <w:spacing w:before="2" w:after="2" w:line="360" w:lineRule="auto"/>
        <w:ind w:firstLine="720"/>
        <w:rPr>
          <w:rFonts w:ascii="Optima" w:hAnsi="Optima"/>
          <w:sz w:val="24"/>
        </w:rPr>
      </w:pPr>
      <w:r>
        <w:rPr>
          <w:rFonts w:ascii="Optima" w:hAnsi="Optima"/>
          <w:sz w:val="24"/>
        </w:rPr>
        <w:t xml:space="preserve">Canyons School District strives to support </w:t>
      </w:r>
      <w:r w:rsidR="00DF1C62" w:rsidRPr="00DF1C62">
        <w:rPr>
          <w:rFonts w:ascii="Optima" w:hAnsi="Optima"/>
          <w:sz w:val="24"/>
        </w:rPr>
        <w:t xml:space="preserve">an "assessment tool kit" to </w:t>
      </w:r>
      <w:r>
        <w:rPr>
          <w:rFonts w:ascii="Optima" w:hAnsi="Optima"/>
          <w:sz w:val="24"/>
        </w:rPr>
        <w:t>implement to</w:t>
      </w:r>
      <w:r w:rsidR="00DF1C62" w:rsidRPr="00DF1C62">
        <w:rPr>
          <w:rFonts w:ascii="Optima" w:hAnsi="Optima"/>
          <w:sz w:val="24"/>
        </w:rPr>
        <w:t xml:space="preserve"> create a classroom that is continually m</w:t>
      </w:r>
      <w:r>
        <w:rPr>
          <w:rFonts w:ascii="Optima" w:hAnsi="Optima"/>
          <w:sz w:val="24"/>
        </w:rPr>
        <w:t xml:space="preserve">ore responsive to the needs of </w:t>
      </w:r>
      <w:r w:rsidR="00DF1C62" w:rsidRPr="00DF1C62">
        <w:rPr>
          <w:rFonts w:ascii="Optima" w:hAnsi="Optima"/>
          <w:sz w:val="24"/>
        </w:rPr>
        <w:t xml:space="preserve">our diverse </w:t>
      </w:r>
      <w:r>
        <w:rPr>
          <w:rFonts w:ascii="Optima" w:hAnsi="Optima"/>
          <w:sz w:val="24"/>
        </w:rPr>
        <w:t xml:space="preserve">learners. These assessments </w:t>
      </w:r>
      <w:r w:rsidR="000420FD">
        <w:rPr>
          <w:rFonts w:ascii="Optima" w:hAnsi="Optima"/>
          <w:sz w:val="24"/>
        </w:rPr>
        <w:t xml:space="preserve">alone have their individual strengths and weaknesses, but as a composite, they </w:t>
      </w:r>
      <w:r>
        <w:rPr>
          <w:rFonts w:ascii="Optima" w:hAnsi="Optima"/>
          <w:sz w:val="24"/>
        </w:rPr>
        <w:t>can provide teachers and</w:t>
      </w:r>
      <w:r w:rsidR="00DF1C62" w:rsidRPr="00DF1C62">
        <w:rPr>
          <w:rFonts w:ascii="Optima" w:hAnsi="Optima"/>
          <w:sz w:val="24"/>
        </w:rPr>
        <w:t xml:space="preserve"> students "evidence" of their learning and help them on their journey to greater achievement in school.</w:t>
      </w:r>
    </w:p>
    <w:p w14:paraId="1F961719" w14:textId="77777777" w:rsidR="00150106" w:rsidRDefault="00150106" w:rsidP="001C11DA">
      <w:pPr>
        <w:spacing w:line="360" w:lineRule="auto"/>
        <w:rPr>
          <w:rFonts w:ascii="Optima" w:hAnsi="Optima"/>
          <w:b/>
        </w:rPr>
      </w:pPr>
      <w:r>
        <w:rPr>
          <w:rFonts w:ascii="Optima" w:hAnsi="Optima"/>
          <w:b/>
        </w:rPr>
        <w:t xml:space="preserve">The Purpose of </w:t>
      </w:r>
      <w:r w:rsidRPr="00150106">
        <w:rPr>
          <w:rFonts w:ascii="Optima" w:hAnsi="Optima"/>
          <w:b/>
        </w:rPr>
        <w:t xml:space="preserve">Canyons School District </w:t>
      </w:r>
      <w:r>
        <w:rPr>
          <w:rFonts w:ascii="Optima" w:hAnsi="Optima"/>
          <w:b/>
        </w:rPr>
        <w:t>Assessments in Mathematics</w:t>
      </w:r>
    </w:p>
    <w:p w14:paraId="5C00D01B" w14:textId="77777777" w:rsidR="00D71362" w:rsidRPr="00D71362" w:rsidRDefault="00D71362" w:rsidP="000420FD">
      <w:pPr>
        <w:spacing w:line="360" w:lineRule="auto"/>
        <w:ind w:firstLine="720"/>
        <w:rPr>
          <w:rFonts w:ascii="Optima" w:hAnsi="Optima"/>
        </w:rPr>
      </w:pPr>
      <w:r w:rsidRPr="00D71362">
        <w:rPr>
          <w:rFonts w:ascii="Optima" w:hAnsi="Optima"/>
          <w:b/>
          <w:u w:val="single"/>
        </w:rPr>
        <w:t>M-CBM’s</w:t>
      </w:r>
      <w:r>
        <w:rPr>
          <w:rFonts w:ascii="Optima" w:hAnsi="Optima"/>
          <w:b/>
        </w:rPr>
        <w:t xml:space="preserve">: </w:t>
      </w:r>
      <w:r>
        <w:rPr>
          <w:rFonts w:ascii="Optima" w:hAnsi="Optima"/>
        </w:rPr>
        <w:t xml:space="preserve">Math Curriculum-Based Measures, or M-CBM’s, are benchmark assessments or screeners.  The purpose of </w:t>
      </w:r>
      <w:r w:rsidRPr="00D71362">
        <w:rPr>
          <w:rFonts w:ascii="Optima" w:hAnsi="Optima"/>
        </w:rPr>
        <w:t>benchmarking three times a year with ALL students, even those students who have met or exceeded the benchmark, is that there is no guarantee</w:t>
      </w:r>
      <w:r w:rsidR="000420FD">
        <w:rPr>
          <w:rFonts w:ascii="Optima" w:hAnsi="Optima"/>
        </w:rPr>
        <w:t xml:space="preserve"> students will continue to develop</w:t>
      </w:r>
      <w:r w:rsidRPr="00D71362">
        <w:rPr>
          <w:rFonts w:ascii="Optima" w:hAnsi="Optima"/>
        </w:rPr>
        <w:t xml:space="preserve"> the skills being taught. Benchmarking ALL students three times a year provides educators with an efficient and accurate indicator of current skill performance. It also allows educators to monitor which students are on track for making AYP without having to wait until the end of the year testing. </w:t>
      </w:r>
    </w:p>
    <w:p w14:paraId="263C743A" w14:textId="77777777" w:rsidR="00150106" w:rsidRPr="00D71362" w:rsidRDefault="00150106" w:rsidP="001C11DA">
      <w:pPr>
        <w:spacing w:line="360" w:lineRule="auto"/>
        <w:ind w:firstLine="720"/>
        <w:rPr>
          <w:rFonts w:ascii="Optima" w:hAnsi="Optima"/>
          <w:spacing w:val="10"/>
          <w:szCs w:val="145"/>
        </w:rPr>
      </w:pPr>
      <w:r>
        <w:rPr>
          <w:rFonts w:ascii="Optima" w:hAnsi="Optima"/>
          <w:b/>
        </w:rPr>
        <w:t xml:space="preserve">M-COMP: </w:t>
      </w:r>
      <w:r w:rsidR="00D71362">
        <w:rPr>
          <w:rFonts w:ascii="Optima" w:hAnsi="Optima"/>
          <w:spacing w:val="10"/>
          <w:szCs w:val="145"/>
        </w:rPr>
        <w:t xml:space="preserve">Mathematics Computation, or M- </w:t>
      </w:r>
      <w:r w:rsidRPr="00150106">
        <w:rPr>
          <w:rFonts w:ascii="Optima" w:hAnsi="Optima"/>
          <w:spacing w:val="10"/>
          <w:szCs w:val="145"/>
        </w:rPr>
        <w:t>C</w:t>
      </w:r>
      <w:r w:rsidR="00D71362">
        <w:rPr>
          <w:rFonts w:ascii="Optima" w:hAnsi="Optima"/>
          <w:spacing w:val="10"/>
          <w:szCs w:val="145"/>
        </w:rPr>
        <w:t>OMP, assesses general math com</w:t>
      </w:r>
      <w:r w:rsidRPr="00150106">
        <w:rPr>
          <w:rFonts w:ascii="Optima" w:hAnsi="Optima"/>
          <w:spacing w:val="10"/>
          <w:szCs w:val="145"/>
        </w:rPr>
        <w:t>putation performance and rate of progress. Specifically, depending on the g</w:t>
      </w:r>
      <w:r w:rsidR="00D71362">
        <w:rPr>
          <w:rFonts w:ascii="Optima" w:hAnsi="Optima"/>
          <w:spacing w:val="10"/>
          <w:szCs w:val="145"/>
        </w:rPr>
        <w:t>rade level, this assessment fo</w:t>
      </w:r>
      <w:r w:rsidRPr="00150106">
        <w:rPr>
          <w:rFonts w:ascii="Optima" w:hAnsi="Optima"/>
          <w:spacing w:val="10"/>
          <w:szCs w:val="145"/>
        </w:rPr>
        <w:t>cuses on size of numbers, column addi</w:t>
      </w:r>
      <w:r w:rsidR="00D71362">
        <w:rPr>
          <w:rFonts w:ascii="Optima" w:hAnsi="Optima"/>
          <w:spacing w:val="10"/>
          <w:szCs w:val="145"/>
        </w:rPr>
        <w:t>tion, basic facts, complex com</w:t>
      </w:r>
      <w:r w:rsidRPr="00150106">
        <w:rPr>
          <w:rFonts w:ascii="Optima" w:hAnsi="Optima"/>
          <w:spacing w:val="10"/>
          <w:szCs w:val="145"/>
        </w:rPr>
        <w:t>putatio</w:t>
      </w:r>
      <w:r w:rsidR="00D71362">
        <w:rPr>
          <w:rFonts w:ascii="Optima" w:hAnsi="Optima"/>
          <w:spacing w:val="10"/>
          <w:szCs w:val="145"/>
        </w:rPr>
        <w:t>n, decimals, fractions, conver</w:t>
      </w:r>
      <w:r w:rsidRPr="00150106">
        <w:rPr>
          <w:rFonts w:ascii="Optima" w:hAnsi="Optima"/>
          <w:spacing w:val="10"/>
          <w:szCs w:val="145"/>
        </w:rPr>
        <w:t xml:space="preserve">sions and percentages. First through </w:t>
      </w:r>
      <w:r w:rsidR="00D71362">
        <w:rPr>
          <w:rFonts w:ascii="Optima" w:hAnsi="Optima"/>
          <w:spacing w:val="10"/>
          <w:szCs w:val="145"/>
        </w:rPr>
        <w:t>eighth grades are assessed with M-</w:t>
      </w:r>
      <w:r w:rsidRPr="00150106">
        <w:rPr>
          <w:rFonts w:ascii="Optima" w:hAnsi="Optima"/>
          <w:spacing w:val="12"/>
          <w:szCs w:val="145"/>
        </w:rPr>
        <w:t xml:space="preserve">COMP. </w:t>
      </w:r>
    </w:p>
    <w:p w14:paraId="7843956E" w14:textId="77777777" w:rsidR="00D71362" w:rsidRDefault="00D71362" w:rsidP="001C11DA">
      <w:pPr>
        <w:spacing w:line="360" w:lineRule="auto"/>
        <w:ind w:firstLine="720"/>
        <w:rPr>
          <w:rFonts w:ascii="Optima" w:hAnsi="Optima"/>
          <w:spacing w:val="10"/>
          <w:szCs w:val="145"/>
        </w:rPr>
      </w:pPr>
      <w:r>
        <w:rPr>
          <w:rFonts w:ascii="Optima" w:hAnsi="Optima"/>
          <w:b/>
          <w:spacing w:val="10"/>
          <w:szCs w:val="145"/>
        </w:rPr>
        <w:lastRenderedPageBreak/>
        <w:t xml:space="preserve">M-CAP: </w:t>
      </w:r>
      <w:r>
        <w:rPr>
          <w:rFonts w:ascii="Optima" w:hAnsi="Optima"/>
          <w:spacing w:val="10"/>
          <w:szCs w:val="145"/>
        </w:rPr>
        <w:t>Mathematics Concepts and Appli</w:t>
      </w:r>
      <w:r w:rsidR="00150106" w:rsidRPr="00150106">
        <w:rPr>
          <w:rFonts w:ascii="Optima" w:hAnsi="Optima"/>
          <w:spacing w:val="10"/>
          <w:szCs w:val="145"/>
        </w:rPr>
        <w:t>cations</w:t>
      </w:r>
      <w:r>
        <w:rPr>
          <w:rFonts w:ascii="Optima" w:hAnsi="Optima"/>
          <w:spacing w:val="10"/>
          <w:szCs w:val="145"/>
        </w:rPr>
        <w:t>,</w:t>
      </w:r>
      <w:r w:rsidR="00150106" w:rsidRPr="00150106">
        <w:rPr>
          <w:rFonts w:ascii="Optima" w:hAnsi="Optima"/>
          <w:spacing w:val="10"/>
          <w:szCs w:val="145"/>
        </w:rPr>
        <w:t xml:space="preserve"> or M-CAP</w:t>
      </w:r>
      <w:r>
        <w:rPr>
          <w:rFonts w:ascii="Optima" w:hAnsi="Optima"/>
          <w:spacing w:val="10"/>
          <w:szCs w:val="145"/>
        </w:rPr>
        <w:t>,</w:t>
      </w:r>
      <w:r w:rsidR="00150106" w:rsidRPr="00150106">
        <w:rPr>
          <w:rFonts w:ascii="Optima" w:hAnsi="Optima"/>
          <w:spacing w:val="10"/>
          <w:szCs w:val="145"/>
        </w:rPr>
        <w:t xml:space="preserve"> assesses general </w:t>
      </w:r>
      <w:r w:rsidR="00150106" w:rsidRPr="00150106">
        <w:rPr>
          <w:rFonts w:ascii="Optima" w:hAnsi="Optima"/>
          <w:spacing w:val="7"/>
          <w:szCs w:val="145"/>
        </w:rPr>
        <w:t xml:space="preserve">math problem-solving skills and rate </w:t>
      </w:r>
      <w:r w:rsidR="00150106" w:rsidRPr="00150106">
        <w:rPr>
          <w:rFonts w:ascii="Optima" w:hAnsi="Optima"/>
          <w:spacing w:val="10"/>
          <w:szCs w:val="145"/>
        </w:rPr>
        <w:t xml:space="preserve">of progress. Specifically, depending </w:t>
      </w:r>
      <w:r>
        <w:rPr>
          <w:rFonts w:ascii="Optima" w:hAnsi="Optima"/>
          <w:spacing w:val="10"/>
          <w:szCs w:val="145"/>
        </w:rPr>
        <w:t xml:space="preserve">on the grade </w:t>
      </w:r>
      <w:r w:rsidR="00150106" w:rsidRPr="00150106">
        <w:rPr>
          <w:rFonts w:ascii="Optima" w:hAnsi="Optima"/>
          <w:spacing w:val="10"/>
          <w:szCs w:val="145"/>
        </w:rPr>
        <w:t>level, this assessment focuses on data and probability, number sense, operations, patterns and</w:t>
      </w:r>
      <w:r>
        <w:rPr>
          <w:rFonts w:ascii="Optima" w:hAnsi="Optima"/>
          <w:spacing w:val="10"/>
          <w:szCs w:val="145"/>
        </w:rPr>
        <w:t xml:space="preserve"> relationships, geometry, meas</w:t>
      </w:r>
      <w:r w:rsidR="00150106" w:rsidRPr="00150106">
        <w:rPr>
          <w:rFonts w:ascii="Optima" w:hAnsi="Optima"/>
          <w:spacing w:val="22"/>
          <w:szCs w:val="145"/>
        </w:rPr>
        <w:t xml:space="preserve">urement and algebra. </w:t>
      </w:r>
      <w:r>
        <w:rPr>
          <w:rFonts w:ascii="Optima" w:hAnsi="Optima"/>
          <w:spacing w:val="22"/>
          <w:szCs w:val="145"/>
        </w:rPr>
        <w:t xml:space="preserve">Fourth </w:t>
      </w:r>
      <w:r>
        <w:rPr>
          <w:rFonts w:ascii="Optima" w:hAnsi="Optima"/>
          <w:spacing w:val="10"/>
          <w:szCs w:val="145"/>
        </w:rPr>
        <w:t xml:space="preserve">through eighth grades are </w:t>
      </w:r>
      <w:r w:rsidR="00150106" w:rsidRPr="00150106">
        <w:rPr>
          <w:rFonts w:ascii="Optima" w:hAnsi="Optima"/>
          <w:spacing w:val="10"/>
          <w:szCs w:val="145"/>
        </w:rPr>
        <w:t>assessed using M-CAP.</w:t>
      </w:r>
    </w:p>
    <w:p w14:paraId="53C89E49" w14:textId="77777777" w:rsidR="003B14FB" w:rsidRPr="00FB3FF5" w:rsidRDefault="00D71362" w:rsidP="00FB3FF5">
      <w:pPr>
        <w:spacing w:line="360" w:lineRule="auto"/>
        <w:ind w:firstLine="720"/>
        <w:rPr>
          <w:rFonts w:ascii="Optima" w:hAnsi="Optima"/>
        </w:rPr>
      </w:pPr>
      <w:r w:rsidRPr="00A61F0E">
        <w:rPr>
          <w:rFonts w:ascii="Optima" w:hAnsi="Optima"/>
          <w:b/>
          <w:spacing w:val="10"/>
          <w:szCs w:val="145"/>
          <w:u w:val="single"/>
        </w:rPr>
        <w:t>CFA’s</w:t>
      </w:r>
      <w:r>
        <w:rPr>
          <w:rFonts w:ascii="Optima" w:hAnsi="Optima"/>
          <w:b/>
          <w:spacing w:val="10"/>
          <w:szCs w:val="145"/>
        </w:rPr>
        <w:t xml:space="preserve">: </w:t>
      </w:r>
      <w:r w:rsidR="003B14FB">
        <w:rPr>
          <w:rFonts w:ascii="Optima" w:hAnsi="Optima"/>
          <w:spacing w:val="10"/>
          <w:szCs w:val="145"/>
        </w:rPr>
        <w:t xml:space="preserve">Common Formative Assessments, or </w:t>
      </w:r>
      <w:r w:rsidR="003B14FB" w:rsidRPr="00F21DE0">
        <w:rPr>
          <w:rFonts w:ascii="Optima" w:hAnsi="Optima"/>
          <w:spacing w:val="10"/>
          <w:szCs w:val="145"/>
        </w:rPr>
        <w:t xml:space="preserve">CFA’s, are </w:t>
      </w:r>
      <w:r w:rsidR="00F21DE0" w:rsidRPr="00F21DE0">
        <w:rPr>
          <w:rFonts w:ascii="Optima" w:hAnsi="Optima"/>
        </w:rPr>
        <w:t>“an assessment typically created collaboratively by a team of teachers responsible for the same grade level or course.  Common formative assessments are frequently administered throughout the year to identify (1) individual students who need additional time and support for learning, (2) the teaching strategies most effective in helping students acquire the intended knowledge and skills, (3) program concerns – areas in which students generally are having difficulty achieving the intended standard – and (4) improvement goals for indivi</w:t>
      </w:r>
      <w:r w:rsidR="00FB3FF5">
        <w:rPr>
          <w:rFonts w:ascii="Optima" w:hAnsi="Optima"/>
        </w:rPr>
        <w:t>dual teachers an</w:t>
      </w:r>
      <w:r w:rsidR="003264DC">
        <w:rPr>
          <w:rFonts w:ascii="Optima" w:hAnsi="Optima"/>
        </w:rPr>
        <w:t>d the team” (</w:t>
      </w:r>
      <w:proofErr w:type="spellStart"/>
      <w:r w:rsidR="003264DC">
        <w:rPr>
          <w:rFonts w:ascii="Optima" w:hAnsi="Optima"/>
        </w:rPr>
        <w:t>DuFour</w:t>
      </w:r>
      <w:proofErr w:type="spellEnd"/>
      <w:r w:rsidR="003264DC">
        <w:rPr>
          <w:rFonts w:ascii="Optima" w:hAnsi="Optima"/>
        </w:rPr>
        <w:t>, et al, 2005</w:t>
      </w:r>
      <w:r w:rsidR="00FB3FF5">
        <w:rPr>
          <w:rFonts w:ascii="Optima" w:hAnsi="Optima"/>
        </w:rPr>
        <w:t xml:space="preserve">). </w:t>
      </w:r>
      <w:r w:rsidR="00F21DE0">
        <w:rPr>
          <w:rFonts w:ascii="Optima" w:hAnsi="Optima"/>
        </w:rPr>
        <w:t xml:space="preserve"> Furthermore, </w:t>
      </w:r>
      <w:r w:rsidR="00F21DE0">
        <w:rPr>
          <w:rStyle w:val="Strong"/>
          <w:rFonts w:ascii="Optima" w:hAnsi="Optima"/>
          <w:b w:val="0"/>
        </w:rPr>
        <w:t>e</w:t>
      </w:r>
      <w:r w:rsidR="00F21DE0" w:rsidRPr="00F21DE0">
        <w:rPr>
          <w:rStyle w:val="Strong"/>
          <w:rFonts w:ascii="Optima" w:hAnsi="Optima"/>
          <w:b w:val="0"/>
        </w:rPr>
        <w:t xml:space="preserve">xperienced practitioners </w:t>
      </w:r>
      <w:r w:rsidR="00542866">
        <w:rPr>
          <w:rStyle w:val="Strong"/>
          <w:rFonts w:ascii="Optima" w:hAnsi="Optima"/>
          <w:b w:val="0"/>
        </w:rPr>
        <w:t xml:space="preserve">and Canyons School District </w:t>
      </w:r>
      <w:r w:rsidR="00F21DE0" w:rsidRPr="00F21DE0">
        <w:rPr>
          <w:rStyle w:val="Strong"/>
          <w:rFonts w:ascii="Optima" w:hAnsi="Optima"/>
          <w:b w:val="0"/>
        </w:rPr>
        <w:t>recommend that (1) formative as</w:t>
      </w:r>
      <w:r w:rsidR="000420FD">
        <w:rPr>
          <w:rStyle w:val="Strong"/>
          <w:rFonts w:ascii="Optima" w:hAnsi="Optima"/>
          <w:b w:val="0"/>
        </w:rPr>
        <w:t>sessments not be used for generat</w:t>
      </w:r>
      <w:r w:rsidR="00F21DE0" w:rsidRPr="00F21DE0">
        <w:rPr>
          <w:rStyle w:val="Strong"/>
          <w:rFonts w:ascii="Optima" w:hAnsi="Optima"/>
          <w:b w:val="0"/>
        </w:rPr>
        <w:t>ing student grades, and (2) results of a formative assessment should not be used as a formal teacher evaluation instrument.</w:t>
      </w:r>
    </w:p>
    <w:p w14:paraId="526D4424" w14:textId="77777777" w:rsidR="00007B9D" w:rsidRPr="00007B9D" w:rsidRDefault="00FB3FF5" w:rsidP="00A61F0E">
      <w:pPr>
        <w:pStyle w:val="Default"/>
        <w:spacing w:before="2" w:after="2" w:line="360" w:lineRule="auto"/>
        <w:ind w:firstLine="720"/>
        <w:rPr>
          <w:rFonts w:ascii="Optima" w:hAnsi="Optima"/>
        </w:rPr>
      </w:pPr>
      <w:r>
        <w:rPr>
          <w:rFonts w:ascii="Optima" w:hAnsi="Optima"/>
          <w:b/>
          <w:spacing w:val="10"/>
          <w:szCs w:val="145"/>
        </w:rPr>
        <w:t>District</w:t>
      </w:r>
      <w:r w:rsidR="003B14FB">
        <w:rPr>
          <w:rFonts w:ascii="Optima" w:hAnsi="Optima"/>
          <w:b/>
          <w:spacing w:val="10"/>
          <w:szCs w:val="145"/>
        </w:rPr>
        <w:t xml:space="preserve"> CFA</w:t>
      </w:r>
      <w:r w:rsidR="00F21DE0">
        <w:rPr>
          <w:rFonts w:ascii="Optima" w:hAnsi="Optima"/>
          <w:b/>
          <w:spacing w:val="10"/>
          <w:szCs w:val="145"/>
        </w:rPr>
        <w:t>’s</w:t>
      </w:r>
      <w:r w:rsidR="003B14FB">
        <w:rPr>
          <w:rFonts w:ascii="Optima" w:hAnsi="Optima"/>
          <w:b/>
          <w:spacing w:val="10"/>
          <w:szCs w:val="145"/>
        </w:rPr>
        <w:t>:</w:t>
      </w:r>
      <w:r w:rsidR="003B14FB" w:rsidRPr="003B14FB">
        <w:rPr>
          <w:rFonts w:ascii="Optima" w:hAnsi="Optima"/>
          <w:spacing w:val="10"/>
          <w:szCs w:val="145"/>
        </w:rPr>
        <w:t xml:space="preserve"> Canyons School </w:t>
      </w:r>
      <w:r>
        <w:rPr>
          <w:rFonts w:ascii="Optima" w:hAnsi="Optima"/>
          <w:spacing w:val="10"/>
          <w:szCs w:val="145"/>
        </w:rPr>
        <w:t>District common formative a</w:t>
      </w:r>
      <w:r w:rsidR="00D71362" w:rsidRPr="00D71362">
        <w:rPr>
          <w:rFonts w:ascii="Optima" w:hAnsi="Optima"/>
          <w:spacing w:val="10"/>
          <w:szCs w:val="145"/>
        </w:rPr>
        <w:t>ssessments</w:t>
      </w:r>
      <w:r w:rsidR="00D71362">
        <w:rPr>
          <w:rFonts w:ascii="Optima" w:hAnsi="Optima"/>
          <w:spacing w:val="10"/>
          <w:szCs w:val="145"/>
        </w:rPr>
        <w:t>, or CFA’s, are similar to monthly or quarterly benchmarks used in other districts</w:t>
      </w:r>
      <w:r w:rsidR="003B14FB">
        <w:rPr>
          <w:rFonts w:ascii="Optima" w:hAnsi="Optima"/>
          <w:spacing w:val="10"/>
          <w:szCs w:val="145"/>
        </w:rPr>
        <w:t xml:space="preserve"> to inform instruction</w:t>
      </w:r>
      <w:r w:rsidR="00D71362">
        <w:rPr>
          <w:rFonts w:ascii="Optima" w:hAnsi="Optima"/>
          <w:spacing w:val="10"/>
          <w:szCs w:val="145"/>
        </w:rPr>
        <w:t xml:space="preserve">.  </w:t>
      </w:r>
      <w:r>
        <w:rPr>
          <w:rFonts w:ascii="Optima" w:hAnsi="Optima"/>
          <w:spacing w:val="10"/>
          <w:szCs w:val="145"/>
        </w:rPr>
        <w:t>In addition to the district</w:t>
      </w:r>
      <w:r w:rsidR="000209C4">
        <w:rPr>
          <w:rFonts w:ascii="Optima" w:hAnsi="Optima"/>
          <w:spacing w:val="10"/>
          <w:szCs w:val="145"/>
        </w:rPr>
        <w:t xml:space="preserve"> CFA’s</w:t>
      </w:r>
      <w:r>
        <w:rPr>
          <w:rFonts w:ascii="Optima" w:hAnsi="Optima"/>
          <w:spacing w:val="10"/>
          <w:szCs w:val="145"/>
        </w:rPr>
        <w:t>, topic tests</w:t>
      </w:r>
      <w:r w:rsidR="000209C4">
        <w:rPr>
          <w:rFonts w:ascii="Optima" w:hAnsi="Optima"/>
          <w:spacing w:val="10"/>
          <w:szCs w:val="145"/>
        </w:rPr>
        <w:t xml:space="preserve"> </w:t>
      </w:r>
      <w:r w:rsidR="000209C4" w:rsidRPr="000209C4">
        <w:rPr>
          <w:rFonts w:ascii="Optima" w:hAnsi="Optima"/>
          <w:spacing w:val="10"/>
          <w:szCs w:val="145"/>
        </w:rPr>
        <w:t xml:space="preserve">provide </w:t>
      </w:r>
      <w:r w:rsidR="000209C4" w:rsidRPr="000209C4">
        <w:rPr>
          <w:rFonts w:ascii="Optima" w:hAnsi="Optima" w:cs="ITC Officina Sans Book"/>
          <w:iCs/>
          <w:szCs w:val="22"/>
        </w:rPr>
        <w:t xml:space="preserve">regular and timely feedback </w:t>
      </w:r>
      <w:r w:rsidR="000209C4" w:rsidRPr="000209C4">
        <w:rPr>
          <w:rFonts w:ascii="Optima" w:hAnsi="Optima" w:cs="ITC Officina Sans Book"/>
          <w:szCs w:val="22"/>
        </w:rPr>
        <w:t>regarding stud</w:t>
      </w:r>
      <w:r w:rsidR="000209C4">
        <w:rPr>
          <w:rFonts w:ascii="Optima" w:hAnsi="Optima" w:cs="ITC Officina Sans Book"/>
          <w:szCs w:val="22"/>
        </w:rPr>
        <w:t xml:space="preserve">ent attainment of critical standards.  </w:t>
      </w:r>
      <w:r>
        <w:rPr>
          <w:rFonts w:ascii="Optima" w:hAnsi="Optima"/>
          <w:spacing w:val="10"/>
          <w:szCs w:val="145"/>
        </w:rPr>
        <w:t>These</w:t>
      </w:r>
      <w:r w:rsidR="00D71362">
        <w:rPr>
          <w:rFonts w:ascii="Optima" w:hAnsi="Optima"/>
          <w:spacing w:val="10"/>
          <w:szCs w:val="145"/>
        </w:rPr>
        <w:t xml:space="preserve"> </w:t>
      </w:r>
      <w:r w:rsidR="003B14FB">
        <w:rPr>
          <w:rFonts w:ascii="Optima" w:hAnsi="Optima"/>
          <w:spacing w:val="10"/>
          <w:szCs w:val="145"/>
        </w:rPr>
        <w:t>assessments are brief appraisals of how students are responding to instruction in relation to mastering math con</w:t>
      </w:r>
      <w:r>
        <w:rPr>
          <w:rFonts w:ascii="Optima" w:hAnsi="Optima"/>
          <w:spacing w:val="10"/>
          <w:szCs w:val="145"/>
        </w:rPr>
        <w:t>cepts and standards on a routine</w:t>
      </w:r>
      <w:r w:rsidR="003B14FB">
        <w:rPr>
          <w:rFonts w:ascii="Optima" w:hAnsi="Optima"/>
          <w:spacing w:val="10"/>
          <w:szCs w:val="145"/>
        </w:rPr>
        <w:t xml:space="preserve"> basis.  These tests are meant to be formative, meaning that they should pro</w:t>
      </w:r>
      <w:r>
        <w:rPr>
          <w:rFonts w:ascii="Optima" w:hAnsi="Optima"/>
          <w:spacing w:val="10"/>
          <w:szCs w:val="145"/>
        </w:rPr>
        <w:t>vide teachers with</w:t>
      </w:r>
      <w:r w:rsidR="003B14FB">
        <w:rPr>
          <w:rFonts w:ascii="Optima" w:hAnsi="Optima"/>
          <w:spacing w:val="10"/>
          <w:szCs w:val="145"/>
        </w:rPr>
        <w:t xml:space="preserve"> information to determine instructional “next steps”.  Of course, if a teacher chooses to not take any instructional action based on </w:t>
      </w:r>
      <w:r w:rsidR="003B14FB" w:rsidRPr="00007B9D">
        <w:rPr>
          <w:rFonts w:ascii="Optima" w:hAnsi="Optima"/>
          <w:spacing w:val="10"/>
          <w:szCs w:val="145"/>
        </w:rPr>
        <w:t>student performance on a given CFA, that test then becomes summative.</w:t>
      </w:r>
      <w:r w:rsidR="00007B9D" w:rsidRPr="00007B9D">
        <w:rPr>
          <w:rFonts w:ascii="Optima" w:hAnsi="Optima"/>
          <w:spacing w:val="10"/>
          <w:szCs w:val="145"/>
        </w:rPr>
        <w:t xml:space="preserve"> </w:t>
      </w:r>
    </w:p>
    <w:p w14:paraId="44DBE8F4" w14:textId="7F2B7738" w:rsidR="00F21DE0" w:rsidRPr="00220FEB" w:rsidRDefault="00007B9D" w:rsidP="00220FEB">
      <w:pPr>
        <w:spacing w:line="360" w:lineRule="auto"/>
        <w:rPr>
          <w:rFonts w:ascii="Optima" w:hAnsi="Optima"/>
        </w:rPr>
      </w:pPr>
      <w:r w:rsidRPr="00007B9D">
        <w:rPr>
          <w:rFonts w:ascii="Optima" w:hAnsi="Optima" w:cs="Times New Roman"/>
        </w:rPr>
        <w:t xml:space="preserve"> </w:t>
      </w:r>
      <w:r w:rsidR="00FB3FF5">
        <w:rPr>
          <w:rFonts w:ascii="Optima" w:hAnsi="Optima" w:cs="Times New Roman"/>
        </w:rPr>
        <w:tab/>
      </w:r>
      <w:r w:rsidRPr="00007B9D">
        <w:rPr>
          <w:rFonts w:ascii="Optima" w:hAnsi="Optima" w:cs="ITC Officina Sans Book"/>
          <w:color w:val="000000"/>
        </w:rPr>
        <w:t xml:space="preserve">CSD CFA’s </w:t>
      </w:r>
      <w:r w:rsidR="00FB3FF5">
        <w:rPr>
          <w:rFonts w:ascii="Optima" w:hAnsi="Optima" w:cs="ITC Officina Sans Book"/>
          <w:color w:val="000000"/>
        </w:rPr>
        <w:t xml:space="preserve">and topic tests </w:t>
      </w:r>
      <w:r w:rsidRPr="00007B9D">
        <w:rPr>
          <w:rFonts w:ascii="Optima" w:hAnsi="Optima" w:cs="ITC Officina Sans Book"/>
          <w:color w:val="000000"/>
        </w:rPr>
        <w:t xml:space="preserve">may be used as matching </w:t>
      </w:r>
      <w:r w:rsidRPr="00007B9D">
        <w:rPr>
          <w:rFonts w:ascii="Optima" w:hAnsi="Optima" w:cs="ITC Officina Sans Book"/>
          <w:i/>
          <w:iCs/>
          <w:color w:val="000000"/>
          <w:szCs w:val="22"/>
        </w:rPr>
        <w:t xml:space="preserve">pre- </w:t>
      </w:r>
      <w:r w:rsidRPr="00007B9D">
        <w:rPr>
          <w:rFonts w:ascii="Optima" w:hAnsi="Optima" w:cs="ITC Officina Sans Book"/>
          <w:color w:val="000000"/>
          <w:szCs w:val="22"/>
        </w:rPr>
        <w:t xml:space="preserve">and </w:t>
      </w:r>
      <w:r w:rsidRPr="00007B9D">
        <w:rPr>
          <w:rFonts w:ascii="Optima" w:hAnsi="Optima" w:cs="ITC Officina Sans Book"/>
          <w:i/>
          <w:iCs/>
          <w:color w:val="000000"/>
          <w:szCs w:val="22"/>
        </w:rPr>
        <w:t>post-</w:t>
      </w:r>
      <w:r w:rsidRPr="00007B9D">
        <w:rPr>
          <w:rFonts w:ascii="Optima" w:hAnsi="Optima" w:cs="ITC Officina Sans Book"/>
          <w:color w:val="000000"/>
          <w:szCs w:val="22"/>
        </w:rPr>
        <w:t xml:space="preserve">assessments to ensure </w:t>
      </w:r>
      <w:r w:rsidR="00FB3FF5">
        <w:rPr>
          <w:rFonts w:ascii="Optima" w:hAnsi="Optima" w:cs="ITC Officina Sans Book"/>
          <w:color w:val="000000"/>
          <w:szCs w:val="22"/>
        </w:rPr>
        <w:t xml:space="preserve">same-assessment to </w:t>
      </w:r>
      <w:r w:rsidR="00FB3FF5" w:rsidRPr="00007B9D">
        <w:rPr>
          <w:rFonts w:ascii="Optima" w:hAnsi="Optima" w:cs="ITC Officina Sans Book"/>
          <w:color w:val="000000"/>
          <w:szCs w:val="22"/>
        </w:rPr>
        <w:t>same-assessment</w:t>
      </w:r>
      <w:r w:rsidRPr="00007B9D">
        <w:rPr>
          <w:rFonts w:ascii="Optima" w:hAnsi="Optima" w:cs="ITC Officina Sans Book"/>
          <w:color w:val="000000"/>
          <w:szCs w:val="22"/>
        </w:rPr>
        <w:t xml:space="preserve"> comparison of student growth</w:t>
      </w:r>
      <w:r>
        <w:rPr>
          <w:rFonts w:ascii="Optima" w:hAnsi="Optima" w:cs="ITC Officina Sans Book"/>
          <w:color w:val="000000"/>
          <w:szCs w:val="22"/>
        </w:rPr>
        <w:t>.</w:t>
      </w:r>
      <w:r w:rsidRPr="00007B9D">
        <w:rPr>
          <w:rFonts w:ascii="Optima" w:hAnsi="Optima"/>
        </w:rPr>
        <w:t xml:space="preserve"> </w:t>
      </w:r>
      <w:r w:rsidR="00220FEB" w:rsidRPr="00220FEB">
        <w:rPr>
          <w:rFonts w:ascii="Optima" w:hAnsi="Optima"/>
        </w:rPr>
        <w:t>P</w:t>
      </w:r>
      <w:r w:rsidR="00220FEB">
        <w:rPr>
          <w:rFonts w:ascii="Optima" w:hAnsi="Optima"/>
        </w:rPr>
        <w:t>re-assessment</w:t>
      </w:r>
      <w:r w:rsidR="00220FEB" w:rsidRPr="00220FEB">
        <w:rPr>
          <w:rFonts w:ascii="Optima" w:hAnsi="Optima"/>
        </w:rPr>
        <w:t xml:space="preserve"> is the spark that initiates</w:t>
      </w:r>
      <w:r w:rsidR="00220FEB">
        <w:rPr>
          <w:rFonts w:ascii="Optima" w:hAnsi="Optima"/>
        </w:rPr>
        <w:t xml:space="preserve"> differentiated instruction in the classroom.</w:t>
      </w:r>
      <w:r w:rsidR="00220FEB" w:rsidRPr="00220FEB">
        <w:rPr>
          <w:rFonts w:ascii="Optima" w:hAnsi="Optima"/>
        </w:rPr>
        <w:t xml:space="preserve"> </w:t>
      </w:r>
      <w:r w:rsidRPr="00007B9D">
        <w:rPr>
          <w:rFonts w:ascii="Optima" w:hAnsi="Optima"/>
        </w:rPr>
        <w:t xml:space="preserve">CFA </w:t>
      </w:r>
      <w:r w:rsidR="00FB3FF5">
        <w:rPr>
          <w:rFonts w:ascii="Optima" w:hAnsi="Optima"/>
        </w:rPr>
        <w:t xml:space="preserve">and topic test </w:t>
      </w:r>
      <w:r w:rsidR="00220FEB">
        <w:rPr>
          <w:rFonts w:ascii="Optima" w:hAnsi="Optima"/>
        </w:rPr>
        <w:t xml:space="preserve">post-assessment </w:t>
      </w:r>
      <w:r w:rsidRPr="00007B9D">
        <w:rPr>
          <w:rFonts w:ascii="Optima" w:hAnsi="Optima"/>
          <w:color w:val="000000"/>
        </w:rPr>
        <w:t xml:space="preserve">results </w:t>
      </w:r>
      <w:r w:rsidR="00FB3FF5" w:rsidRPr="00007B9D">
        <w:rPr>
          <w:rFonts w:ascii="Optima" w:hAnsi="Optima"/>
          <w:color w:val="000000"/>
        </w:rPr>
        <w:t>ought</w:t>
      </w:r>
      <w:r w:rsidRPr="00007B9D">
        <w:rPr>
          <w:rFonts w:ascii="Optima" w:hAnsi="Optima"/>
          <w:color w:val="000000"/>
        </w:rPr>
        <w:t xml:space="preserve"> be analyzed in grade level teams to guide instructional planning and delivery.  </w:t>
      </w:r>
    </w:p>
    <w:p w14:paraId="4384A43E" w14:textId="77777777" w:rsidR="000209C4" w:rsidRPr="000209C4" w:rsidRDefault="00F21DE0" w:rsidP="00E21E57">
      <w:pPr>
        <w:pStyle w:val="Default"/>
        <w:spacing w:before="2" w:after="2" w:line="360" w:lineRule="auto"/>
        <w:ind w:firstLine="630"/>
        <w:rPr>
          <w:rFonts w:ascii="Optima" w:hAnsi="Optima" w:cs="ITC Officina Sans Book"/>
        </w:rPr>
      </w:pPr>
      <w:r>
        <w:rPr>
          <w:rFonts w:ascii="Optima" w:hAnsi="Optima"/>
          <w:b/>
          <w:spacing w:val="10"/>
          <w:szCs w:val="145"/>
        </w:rPr>
        <w:t xml:space="preserve">Grade level </w:t>
      </w:r>
      <w:r w:rsidRPr="000209C4">
        <w:rPr>
          <w:rFonts w:ascii="Optima" w:hAnsi="Optima"/>
          <w:b/>
          <w:spacing w:val="10"/>
          <w:szCs w:val="145"/>
        </w:rPr>
        <w:t xml:space="preserve">CFA’s: </w:t>
      </w:r>
      <w:r w:rsidR="000209C4" w:rsidRPr="000209C4">
        <w:rPr>
          <w:rFonts w:ascii="Optima" w:hAnsi="Optima"/>
          <w:spacing w:val="10"/>
          <w:szCs w:val="145"/>
        </w:rPr>
        <w:t xml:space="preserve">Common Formative Assessments created by grade level teams provide </w:t>
      </w:r>
      <w:r w:rsidR="000209C4" w:rsidRPr="000209C4">
        <w:rPr>
          <w:rFonts w:ascii="Optima" w:hAnsi="Optima" w:cs="ITC Officina Sans Book"/>
          <w:iCs/>
          <w:szCs w:val="22"/>
        </w:rPr>
        <w:t xml:space="preserve">regular and timely feedback </w:t>
      </w:r>
      <w:r w:rsidR="000209C4" w:rsidRPr="000209C4">
        <w:rPr>
          <w:rFonts w:ascii="Optima" w:hAnsi="Optima" w:cs="ITC Officina Sans Book"/>
          <w:szCs w:val="22"/>
        </w:rPr>
        <w:t>regarding stud</w:t>
      </w:r>
      <w:r w:rsidR="000209C4">
        <w:rPr>
          <w:rFonts w:ascii="Optima" w:hAnsi="Optima" w:cs="ITC Officina Sans Book"/>
          <w:szCs w:val="22"/>
        </w:rPr>
        <w:t xml:space="preserve">ent attainment of math </w:t>
      </w:r>
      <w:r w:rsidR="000209C4" w:rsidRPr="00FB3FF5">
        <w:rPr>
          <w:rFonts w:ascii="Optima" w:hAnsi="Optima" w:cs="ITC Officina Sans Book"/>
          <w:i/>
          <w:szCs w:val="22"/>
        </w:rPr>
        <w:t>concepts</w:t>
      </w:r>
      <w:r w:rsidR="000209C4" w:rsidRPr="000209C4">
        <w:rPr>
          <w:rFonts w:ascii="Optima" w:hAnsi="Optima" w:cs="ITC Officina Sans Book"/>
          <w:szCs w:val="22"/>
        </w:rPr>
        <w:t>, which allows teachers to modify instruction to better meet the diverse learning needs of all students</w:t>
      </w:r>
      <w:r w:rsidR="000209C4">
        <w:rPr>
          <w:rFonts w:ascii="Optima" w:hAnsi="Optima" w:cs="ITC Officina Sans Book"/>
          <w:szCs w:val="22"/>
        </w:rPr>
        <w:t xml:space="preserve">.  These </w:t>
      </w:r>
      <w:r w:rsidR="000209C4" w:rsidRPr="000209C4">
        <w:rPr>
          <w:rFonts w:ascii="Optima" w:hAnsi="Optima" w:cs="ITC Officina Sans Book"/>
          <w:iCs/>
          <w:szCs w:val="22"/>
        </w:rPr>
        <w:t>multiple-measure assessments</w:t>
      </w:r>
      <w:r w:rsidR="000209C4" w:rsidRPr="000209C4">
        <w:rPr>
          <w:rFonts w:ascii="Optima" w:hAnsi="Optima" w:cs="ITC Officina Sans Book"/>
          <w:i/>
          <w:iCs/>
          <w:szCs w:val="22"/>
        </w:rPr>
        <w:t xml:space="preserve"> </w:t>
      </w:r>
      <w:r w:rsidR="000209C4" w:rsidRPr="000209C4">
        <w:rPr>
          <w:rFonts w:ascii="Optima" w:hAnsi="Optima" w:cs="ITC Officina Sans Book"/>
          <w:szCs w:val="22"/>
        </w:rPr>
        <w:t xml:space="preserve">allow students to demonstrate their understanding in a </w:t>
      </w:r>
      <w:r w:rsidR="000209C4" w:rsidRPr="000209C4">
        <w:rPr>
          <w:rFonts w:ascii="Optima" w:hAnsi="Optima" w:cs="ITC Officina Sans Book"/>
          <w:iCs/>
          <w:szCs w:val="22"/>
        </w:rPr>
        <w:t xml:space="preserve">variety of </w:t>
      </w:r>
      <w:r w:rsidR="000209C4" w:rsidRPr="000209C4">
        <w:rPr>
          <w:rFonts w:ascii="Optima" w:hAnsi="Optima" w:cs="ITC Officina Sans Book"/>
          <w:iCs/>
          <w:szCs w:val="22"/>
        </w:rPr>
        <w:lastRenderedPageBreak/>
        <w:t>formats</w:t>
      </w:r>
      <w:r w:rsidR="000209C4">
        <w:rPr>
          <w:rFonts w:ascii="Optima" w:hAnsi="Optima" w:cs="ITC Officina Sans Book"/>
          <w:iCs/>
          <w:szCs w:val="22"/>
        </w:rPr>
        <w:t xml:space="preserve"> and provide </w:t>
      </w:r>
      <w:r w:rsidR="000209C4" w:rsidRPr="000209C4">
        <w:rPr>
          <w:rFonts w:ascii="Optima" w:hAnsi="Optima" w:cs="ITC Officina Sans Book"/>
          <w:iCs/>
          <w:szCs w:val="22"/>
        </w:rPr>
        <w:t>ongoing collaboration</w:t>
      </w:r>
      <w:r w:rsidR="000209C4" w:rsidRPr="000209C4">
        <w:rPr>
          <w:rFonts w:ascii="Optima" w:hAnsi="Optima" w:cs="ITC Officina Sans Book"/>
          <w:i/>
          <w:iCs/>
          <w:szCs w:val="22"/>
        </w:rPr>
        <w:t xml:space="preserve"> </w:t>
      </w:r>
      <w:r w:rsidR="000209C4" w:rsidRPr="000209C4">
        <w:rPr>
          <w:rFonts w:ascii="Optima" w:hAnsi="Optima" w:cs="ITC Officina Sans Book"/>
          <w:szCs w:val="22"/>
        </w:rPr>
        <w:t>opportunities for grade-level, course, and department teachers</w:t>
      </w:r>
      <w:r w:rsidR="00FB3FF5">
        <w:rPr>
          <w:rFonts w:ascii="Optima" w:hAnsi="Optima" w:cs="ITC Officina Sans Book"/>
          <w:szCs w:val="22"/>
        </w:rPr>
        <w:t>.</w:t>
      </w:r>
    </w:p>
    <w:p w14:paraId="529DC2ED" w14:textId="68041BA6" w:rsidR="00F21DE0" w:rsidRPr="001C11DA" w:rsidRDefault="000209C4" w:rsidP="00E21E57">
      <w:pPr>
        <w:widowControl w:val="0"/>
        <w:autoSpaceDE w:val="0"/>
        <w:autoSpaceDN w:val="0"/>
        <w:adjustRightInd w:val="0"/>
        <w:spacing w:after="40" w:line="360" w:lineRule="auto"/>
        <w:ind w:firstLine="720"/>
        <w:rPr>
          <w:rFonts w:ascii="Optima" w:hAnsi="Optima" w:cs="ITC Officina Sans Book"/>
          <w:color w:val="000000"/>
          <w:szCs w:val="22"/>
        </w:rPr>
      </w:pPr>
      <w:r>
        <w:rPr>
          <w:rFonts w:ascii="Optima" w:hAnsi="Optima" w:cs="ITC Officina Sans Book"/>
          <w:color w:val="000000"/>
          <w:szCs w:val="22"/>
        </w:rPr>
        <w:t xml:space="preserve">Grade level CFA’s ensure </w:t>
      </w:r>
      <w:r w:rsidRPr="000209C4">
        <w:rPr>
          <w:rFonts w:ascii="Optima" w:hAnsi="Optima" w:cs="ITC Officina Sans Book"/>
          <w:iCs/>
          <w:color w:val="000000"/>
          <w:szCs w:val="22"/>
        </w:rPr>
        <w:t>consistent expectations</w:t>
      </w:r>
      <w:r w:rsidRPr="000209C4">
        <w:rPr>
          <w:rFonts w:ascii="Optima" w:hAnsi="Optima" w:cs="ITC Officina Sans Book"/>
          <w:i/>
          <w:iCs/>
          <w:color w:val="000000"/>
          <w:szCs w:val="22"/>
        </w:rPr>
        <w:t xml:space="preserve"> </w:t>
      </w:r>
      <w:r w:rsidRPr="000209C4">
        <w:rPr>
          <w:rFonts w:ascii="Optima" w:hAnsi="Optima" w:cs="ITC Officina Sans Book"/>
          <w:color w:val="000000"/>
          <w:szCs w:val="22"/>
        </w:rPr>
        <w:t>wi</w:t>
      </w:r>
      <w:r>
        <w:rPr>
          <w:rFonts w:ascii="Optima" w:hAnsi="Optima" w:cs="ITC Officina Sans Book"/>
          <w:color w:val="000000"/>
          <w:szCs w:val="22"/>
        </w:rPr>
        <w:t xml:space="preserve">thin a grade level, course, and </w:t>
      </w:r>
      <w:r w:rsidR="00E21E57">
        <w:rPr>
          <w:rFonts w:ascii="Optima" w:hAnsi="Optima" w:cs="ITC Officina Sans Book"/>
          <w:color w:val="000000"/>
          <w:szCs w:val="22"/>
        </w:rPr>
        <w:t xml:space="preserve">department </w:t>
      </w:r>
      <w:r w:rsidRPr="000209C4">
        <w:rPr>
          <w:rFonts w:ascii="Optima" w:hAnsi="Optima" w:cs="ITC Officina Sans Book"/>
          <w:color w:val="000000"/>
          <w:szCs w:val="22"/>
        </w:rPr>
        <w:t>regarding standards, instruction, and assessment priorities</w:t>
      </w:r>
      <w:r>
        <w:rPr>
          <w:rFonts w:ascii="Optima" w:hAnsi="Optima" w:cs="ITC Officina Sans Book"/>
          <w:color w:val="000000"/>
          <w:szCs w:val="22"/>
        </w:rPr>
        <w:t>, using a</w:t>
      </w:r>
      <w:r w:rsidRPr="000209C4">
        <w:rPr>
          <w:rFonts w:ascii="Optima" w:hAnsi="Optima" w:cs="ITC Officina Sans Book"/>
          <w:color w:val="000000"/>
          <w:szCs w:val="22"/>
        </w:rPr>
        <w:t xml:space="preserve">greed-upon </w:t>
      </w:r>
      <w:r w:rsidRPr="000209C4">
        <w:rPr>
          <w:rFonts w:ascii="Optima" w:hAnsi="Optima" w:cs="ITC Officina Sans Book"/>
          <w:iCs/>
          <w:color w:val="000000"/>
          <w:szCs w:val="22"/>
        </w:rPr>
        <w:t>criteria for proficiency</w:t>
      </w:r>
      <w:r w:rsidRPr="000209C4">
        <w:rPr>
          <w:rFonts w:ascii="Optima" w:hAnsi="Optima" w:cs="ITC Officina Sans Book"/>
          <w:i/>
          <w:iCs/>
          <w:color w:val="000000"/>
          <w:szCs w:val="22"/>
        </w:rPr>
        <w:t xml:space="preserve"> </w:t>
      </w:r>
      <w:r w:rsidRPr="000209C4">
        <w:rPr>
          <w:rFonts w:ascii="Optima" w:hAnsi="Optima" w:cs="ITC Officina Sans Book"/>
          <w:color w:val="000000"/>
          <w:szCs w:val="22"/>
        </w:rPr>
        <w:t>to be met within each individual classroom, grade level, school, and district</w:t>
      </w:r>
      <w:r>
        <w:rPr>
          <w:rFonts w:ascii="Optima" w:hAnsi="Optima" w:cs="ITC Officina Sans Book"/>
          <w:color w:val="000000"/>
          <w:szCs w:val="22"/>
        </w:rPr>
        <w:t>.  They also offer r</w:t>
      </w:r>
      <w:r w:rsidRPr="000209C4">
        <w:rPr>
          <w:rFonts w:ascii="Optima" w:hAnsi="Optima" w:cs="ITC Officina Sans Book"/>
          <w:color w:val="000000"/>
          <w:szCs w:val="22"/>
        </w:rPr>
        <w:t xml:space="preserve">esults that have </w:t>
      </w:r>
      <w:r w:rsidRPr="000209C4">
        <w:rPr>
          <w:rFonts w:ascii="Optima" w:hAnsi="Optima" w:cs="ITC Officina Sans Book"/>
          <w:iCs/>
          <w:color w:val="000000"/>
          <w:szCs w:val="22"/>
        </w:rPr>
        <w:t>predictive value</w:t>
      </w:r>
      <w:r w:rsidRPr="000209C4">
        <w:rPr>
          <w:rFonts w:ascii="Optima" w:hAnsi="Optima" w:cs="ITC Officina Sans Book"/>
          <w:i/>
          <w:iCs/>
          <w:color w:val="000000"/>
          <w:szCs w:val="22"/>
        </w:rPr>
        <w:t xml:space="preserve"> </w:t>
      </w:r>
      <w:r w:rsidRPr="000209C4">
        <w:rPr>
          <w:rFonts w:ascii="Optima" w:hAnsi="Optima" w:cs="ITC Officina Sans Book"/>
          <w:color w:val="000000"/>
          <w:szCs w:val="22"/>
        </w:rPr>
        <w:t>as to how students are likely to do on each succeeding assessment, in time to make instructional modifications</w:t>
      </w:r>
      <w:r w:rsidR="00FB3FF5">
        <w:rPr>
          <w:rFonts w:ascii="Optima" w:hAnsi="Optima" w:cs="ITC Officina Sans Book"/>
          <w:color w:val="000000"/>
          <w:szCs w:val="22"/>
        </w:rPr>
        <w:t xml:space="preserve"> (</w:t>
      </w:r>
      <w:r w:rsidR="001C11DA">
        <w:rPr>
          <w:rFonts w:ascii="Optima" w:hAnsi="Optima" w:cs="ITC Officina Sans Book"/>
          <w:color w:val="000000"/>
          <w:szCs w:val="22"/>
        </w:rPr>
        <w:t>Ainsworth</w:t>
      </w:r>
      <w:r w:rsidR="00DF0767">
        <w:rPr>
          <w:rFonts w:ascii="Optima" w:hAnsi="Optima" w:cs="ITC Officina Sans Book"/>
          <w:color w:val="000000"/>
          <w:szCs w:val="22"/>
        </w:rPr>
        <w:t xml:space="preserve"> &amp; </w:t>
      </w:r>
      <w:proofErr w:type="spellStart"/>
      <w:r w:rsidR="00DF0767">
        <w:rPr>
          <w:rFonts w:ascii="Optima" w:hAnsi="Optima" w:cs="ITC Officina Sans Book"/>
          <w:color w:val="000000"/>
          <w:szCs w:val="22"/>
        </w:rPr>
        <w:t>Viegut</w:t>
      </w:r>
      <w:proofErr w:type="spellEnd"/>
      <w:r w:rsidR="00FB3FF5">
        <w:rPr>
          <w:rFonts w:ascii="Optima" w:hAnsi="Optima" w:cs="ITC Officina Sans Book"/>
          <w:color w:val="000000"/>
          <w:szCs w:val="22"/>
        </w:rPr>
        <w:t xml:space="preserve">, </w:t>
      </w:r>
      <w:r w:rsidR="001C11DA">
        <w:rPr>
          <w:rFonts w:ascii="Optima" w:hAnsi="Optima" w:cs="ITC Officina Sans Book"/>
          <w:color w:val="000000"/>
          <w:szCs w:val="22"/>
        </w:rPr>
        <w:t>2006)</w:t>
      </w:r>
      <w:r w:rsidR="00FB3FF5">
        <w:rPr>
          <w:rFonts w:ascii="Optima" w:hAnsi="Optima" w:cs="ITC Officina Sans Book"/>
          <w:color w:val="000000"/>
          <w:szCs w:val="22"/>
        </w:rPr>
        <w:t>.</w:t>
      </w:r>
    </w:p>
    <w:p w14:paraId="094BE73A" w14:textId="77777777" w:rsidR="00F21DE0" w:rsidRDefault="000209C4" w:rsidP="001C11DA">
      <w:pPr>
        <w:spacing w:line="360" w:lineRule="auto"/>
        <w:rPr>
          <w:rFonts w:ascii="Optima" w:hAnsi="Optima"/>
          <w:b/>
          <w:spacing w:val="10"/>
          <w:szCs w:val="145"/>
        </w:rPr>
      </w:pPr>
      <w:r>
        <w:rPr>
          <w:rFonts w:ascii="Optima" w:hAnsi="Optima"/>
          <w:b/>
          <w:spacing w:val="10"/>
          <w:szCs w:val="145"/>
        </w:rPr>
        <w:t>And more about CFA’s…</w:t>
      </w:r>
    </w:p>
    <w:p w14:paraId="3FF2497A" w14:textId="77777777" w:rsidR="00F21DE0" w:rsidRPr="00542866" w:rsidRDefault="00F21DE0" w:rsidP="006B4F60">
      <w:pPr>
        <w:spacing w:beforeLines="1" w:before="2" w:afterLines="1" w:after="2" w:line="360" w:lineRule="auto"/>
        <w:ind w:firstLine="720"/>
        <w:rPr>
          <w:rFonts w:ascii="Optima" w:hAnsi="Optima" w:cs="Times New Roman"/>
          <w:szCs w:val="20"/>
        </w:rPr>
      </w:pPr>
      <w:r w:rsidRPr="00542866">
        <w:rPr>
          <w:rFonts w:ascii="Optima" w:hAnsi="Optima" w:cs="Times New Roman"/>
          <w:szCs w:val="20"/>
        </w:rPr>
        <w:t xml:space="preserve">What are other advantages of common formative assessments?  </w:t>
      </w:r>
      <w:proofErr w:type="spellStart"/>
      <w:r w:rsidR="003264DC">
        <w:rPr>
          <w:rFonts w:ascii="Optima" w:hAnsi="Optima" w:cs="Times New Roman"/>
          <w:szCs w:val="20"/>
        </w:rPr>
        <w:t>DuFour</w:t>
      </w:r>
      <w:proofErr w:type="spellEnd"/>
      <w:r w:rsidR="003264DC">
        <w:rPr>
          <w:rFonts w:ascii="Optima" w:hAnsi="Optima" w:cs="Times New Roman"/>
          <w:szCs w:val="20"/>
        </w:rPr>
        <w:t>, et al (2005</w:t>
      </w:r>
      <w:r w:rsidR="00FB3FF5" w:rsidRPr="00FB3FF5">
        <w:rPr>
          <w:rFonts w:ascii="Optima" w:hAnsi="Optima" w:cs="Times New Roman"/>
          <w:szCs w:val="20"/>
        </w:rPr>
        <w:t>)</w:t>
      </w:r>
      <w:r w:rsidRPr="00542866">
        <w:rPr>
          <w:rFonts w:ascii="Optima" w:hAnsi="Optima" w:cs="Times New Roman"/>
          <w:szCs w:val="20"/>
        </w:rPr>
        <w:t xml:space="preserve"> lists these reasons and comments:</w:t>
      </w:r>
    </w:p>
    <w:p w14:paraId="4CF9AA02" w14:textId="77777777" w:rsidR="00F21DE0" w:rsidRPr="00542866" w:rsidRDefault="00F21DE0" w:rsidP="006B4F60">
      <w:pPr>
        <w:numPr>
          <w:ilvl w:val="0"/>
          <w:numId w:val="1"/>
        </w:numPr>
        <w:spacing w:beforeLines="1" w:before="2" w:afterLines="1" w:after="2" w:line="360" w:lineRule="auto"/>
        <w:rPr>
          <w:rFonts w:ascii="Optima" w:hAnsi="Optima"/>
          <w:szCs w:val="20"/>
        </w:rPr>
      </w:pPr>
      <w:r w:rsidRPr="00542866">
        <w:rPr>
          <w:rFonts w:ascii="Optima" w:hAnsi="Optima"/>
          <w:b/>
          <w:szCs w:val="20"/>
        </w:rPr>
        <w:t xml:space="preserve">Common assessments are more efficient than assessments created by individual teachers.  </w:t>
      </w:r>
      <w:r w:rsidRPr="00542866">
        <w:rPr>
          <w:rFonts w:ascii="Optima" w:hAnsi="Optima"/>
          <w:szCs w:val="20"/>
        </w:rPr>
        <w:t>It is ineffective and inefficient for teacher to operate as independent subcontractors who are stationed in proximity to others, yet work in isolation.</w:t>
      </w:r>
    </w:p>
    <w:p w14:paraId="20FBDCA7" w14:textId="77777777" w:rsidR="00F21DE0" w:rsidRPr="00542866" w:rsidRDefault="00F21DE0" w:rsidP="006B4F60">
      <w:pPr>
        <w:numPr>
          <w:ilvl w:val="0"/>
          <w:numId w:val="1"/>
        </w:numPr>
        <w:spacing w:beforeLines="1" w:before="2" w:afterLines="1" w:after="2" w:line="360" w:lineRule="auto"/>
        <w:rPr>
          <w:rFonts w:ascii="Optima" w:hAnsi="Optima"/>
          <w:szCs w:val="20"/>
        </w:rPr>
      </w:pPr>
      <w:r w:rsidRPr="00542866">
        <w:rPr>
          <w:rFonts w:ascii="Optima" w:hAnsi="Optima"/>
          <w:b/>
          <w:szCs w:val="20"/>
        </w:rPr>
        <w:t xml:space="preserve">Common assessments are more equitable for students.   </w:t>
      </w:r>
    </w:p>
    <w:p w14:paraId="794CC8E8" w14:textId="77777777" w:rsidR="00F21DE0" w:rsidRPr="00542866" w:rsidRDefault="00F21DE0" w:rsidP="006B4F60">
      <w:pPr>
        <w:numPr>
          <w:ilvl w:val="0"/>
          <w:numId w:val="1"/>
        </w:numPr>
        <w:spacing w:beforeLines="1" w:before="2" w:afterLines="1" w:after="2" w:line="360" w:lineRule="auto"/>
        <w:rPr>
          <w:rFonts w:ascii="Optima" w:hAnsi="Optima"/>
          <w:szCs w:val="20"/>
        </w:rPr>
      </w:pPr>
      <w:r w:rsidRPr="00542866">
        <w:rPr>
          <w:rFonts w:ascii="Optima" w:hAnsi="Optima"/>
          <w:b/>
          <w:szCs w:val="20"/>
        </w:rPr>
        <w:t xml:space="preserve">Common assessments represent the most effective strategy for determining whether the guaranteed curriculum is being taught and, more importantly, learned.  </w:t>
      </w:r>
      <w:r w:rsidRPr="00542866">
        <w:rPr>
          <w:rFonts w:ascii="Optima" w:hAnsi="Optima"/>
          <w:szCs w:val="20"/>
        </w:rPr>
        <w:t>Doug Reeves (2004) refers to common assessments as the “gold standard” because they promote consistency in expectations and provide timely, accurate, and specific feedback to both students and teachers.</w:t>
      </w:r>
    </w:p>
    <w:p w14:paraId="11C46F1C" w14:textId="77777777" w:rsidR="00F21DE0" w:rsidRPr="00542866" w:rsidRDefault="00F21DE0" w:rsidP="006B4F60">
      <w:pPr>
        <w:numPr>
          <w:ilvl w:val="0"/>
          <w:numId w:val="1"/>
        </w:numPr>
        <w:spacing w:beforeLines="1" w:before="2" w:afterLines="1" w:after="2" w:line="360" w:lineRule="auto"/>
        <w:rPr>
          <w:rFonts w:ascii="Optima" w:hAnsi="Optima"/>
          <w:szCs w:val="20"/>
        </w:rPr>
      </w:pPr>
      <w:r w:rsidRPr="00542866">
        <w:rPr>
          <w:rFonts w:ascii="Optima" w:hAnsi="Optima"/>
          <w:b/>
          <w:szCs w:val="20"/>
        </w:rPr>
        <w:t>Common assessments inform the practice of individual teachers.</w:t>
      </w:r>
      <w:r w:rsidRPr="00542866">
        <w:rPr>
          <w:rFonts w:ascii="Optima" w:hAnsi="Optima"/>
          <w:szCs w:val="20"/>
        </w:rPr>
        <w:t xml:space="preserve">  With this information, a teacher can seek assistance from teammates on areas of concern and can share strategies and ideas on skills in which his or her students excelled. </w:t>
      </w:r>
    </w:p>
    <w:p w14:paraId="37E73E58" w14:textId="77777777" w:rsidR="00F21DE0" w:rsidRPr="00542866" w:rsidRDefault="00F21DE0" w:rsidP="006B4F60">
      <w:pPr>
        <w:numPr>
          <w:ilvl w:val="0"/>
          <w:numId w:val="1"/>
        </w:numPr>
        <w:spacing w:beforeLines="1" w:before="2" w:afterLines="1" w:after="2" w:line="360" w:lineRule="auto"/>
        <w:rPr>
          <w:rFonts w:ascii="Optima" w:hAnsi="Optima"/>
          <w:szCs w:val="20"/>
        </w:rPr>
      </w:pPr>
      <w:r w:rsidRPr="00542866">
        <w:rPr>
          <w:rFonts w:ascii="Optima" w:hAnsi="Optima"/>
          <w:b/>
          <w:szCs w:val="20"/>
        </w:rPr>
        <w:t>Common assessments build a team’s capacity to improve its program.</w:t>
      </w:r>
      <w:r w:rsidRPr="00542866">
        <w:rPr>
          <w:rFonts w:ascii="Optima" w:hAnsi="Optima"/>
          <w:szCs w:val="20"/>
        </w:rPr>
        <w:t xml:space="preserve">  Collective analysis can lead to new curriculum, pacing, materials, and instructional strategies designed to strengthen the academic program offered. </w:t>
      </w:r>
    </w:p>
    <w:p w14:paraId="3D4F8026" w14:textId="77777777" w:rsidR="00DF1C62" w:rsidRDefault="00F21DE0" w:rsidP="00A81B67">
      <w:pPr>
        <w:numPr>
          <w:ilvl w:val="0"/>
          <w:numId w:val="1"/>
        </w:numPr>
        <w:spacing w:beforeLines="1" w:before="2" w:afterLines="1" w:after="2" w:line="360" w:lineRule="auto"/>
        <w:rPr>
          <w:rFonts w:ascii="Optima" w:hAnsi="Optima"/>
          <w:szCs w:val="20"/>
        </w:rPr>
      </w:pPr>
      <w:r w:rsidRPr="00542866">
        <w:rPr>
          <w:rFonts w:ascii="Optima" w:hAnsi="Optima"/>
          <w:b/>
          <w:szCs w:val="20"/>
        </w:rPr>
        <w:t>Common assessments facilitate a systematic, collective response to students who are experiencing difficulty.</w:t>
      </w:r>
      <w:r w:rsidRPr="00542866">
        <w:rPr>
          <w:rFonts w:ascii="Optima" w:hAnsi="Optima"/>
          <w:szCs w:val="20"/>
        </w:rPr>
        <w:t>  Because the students are identified at the same time and because they need help with the same specific skills that have been addressed on the common assessment, the team and school are in a position to create a timely, systematic program of interv</w:t>
      </w:r>
      <w:r w:rsidR="001C11DA">
        <w:rPr>
          <w:rFonts w:ascii="Optima" w:hAnsi="Optima"/>
          <w:szCs w:val="20"/>
        </w:rPr>
        <w:t>ention</w:t>
      </w:r>
      <w:r w:rsidR="000420FD">
        <w:rPr>
          <w:rFonts w:ascii="Optima" w:hAnsi="Optima"/>
          <w:szCs w:val="20"/>
        </w:rPr>
        <w:t xml:space="preserve"> across classrooms</w:t>
      </w:r>
      <w:r w:rsidR="001C11DA">
        <w:rPr>
          <w:rFonts w:ascii="Optima" w:hAnsi="Optima"/>
          <w:szCs w:val="20"/>
        </w:rPr>
        <w:t>.</w:t>
      </w:r>
    </w:p>
    <w:p w14:paraId="2DF404E7" w14:textId="77777777" w:rsidR="003264DC" w:rsidRPr="00F82E81" w:rsidRDefault="003264DC" w:rsidP="003264DC">
      <w:pPr>
        <w:spacing w:beforeLines="1" w:before="2" w:afterLines="1" w:after="2" w:line="360" w:lineRule="auto"/>
        <w:ind w:left="720"/>
        <w:jc w:val="center"/>
        <w:rPr>
          <w:rFonts w:ascii="Optima" w:hAnsi="Optima"/>
          <w:b/>
          <w:sz w:val="20"/>
          <w:szCs w:val="20"/>
        </w:rPr>
      </w:pPr>
      <w:r w:rsidRPr="00F82E81">
        <w:rPr>
          <w:rFonts w:ascii="Optima" w:hAnsi="Optima"/>
          <w:b/>
          <w:sz w:val="20"/>
          <w:szCs w:val="20"/>
        </w:rPr>
        <w:t>Resources</w:t>
      </w:r>
    </w:p>
    <w:p w14:paraId="056CD642" w14:textId="77777777" w:rsidR="003264DC" w:rsidRPr="00F82E81" w:rsidRDefault="003264DC" w:rsidP="00F82E81">
      <w:pPr>
        <w:spacing w:beforeLines="1" w:before="2" w:afterLines="1" w:after="2"/>
        <w:ind w:left="720" w:hanging="720"/>
        <w:rPr>
          <w:rFonts w:ascii="Optima" w:hAnsi="Optima"/>
          <w:sz w:val="20"/>
          <w:szCs w:val="20"/>
        </w:rPr>
      </w:pPr>
      <w:r w:rsidRPr="00F82E81">
        <w:rPr>
          <w:rFonts w:ascii="Optima" w:hAnsi="Optima"/>
          <w:sz w:val="20"/>
          <w:szCs w:val="20"/>
        </w:rPr>
        <w:t xml:space="preserve">Ainsworth, L. &amp; </w:t>
      </w:r>
      <w:proofErr w:type="spellStart"/>
      <w:r w:rsidRPr="00F82E81">
        <w:rPr>
          <w:rFonts w:ascii="Optima" w:hAnsi="Optima"/>
          <w:sz w:val="20"/>
          <w:szCs w:val="20"/>
        </w:rPr>
        <w:t>Viegut</w:t>
      </w:r>
      <w:proofErr w:type="spellEnd"/>
      <w:r w:rsidRPr="00F82E81">
        <w:rPr>
          <w:rFonts w:ascii="Optima" w:hAnsi="Optima"/>
          <w:sz w:val="20"/>
          <w:szCs w:val="20"/>
        </w:rPr>
        <w:t xml:space="preserve">, D. (2006). </w:t>
      </w:r>
      <w:r w:rsidRPr="00F82E81">
        <w:rPr>
          <w:rFonts w:ascii="Optima" w:hAnsi="Optima"/>
          <w:i/>
          <w:sz w:val="20"/>
          <w:szCs w:val="20"/>
        </w:rPr>
        <w:t>Common formative assessments: How to connect standards-based instruction and assessment</w:t>
      </w:r>
      <w:r w:rsidRPr="00F82E81">
        <w:rPr>
          <w:rFonts w:ascii="Optima" w:hAnsi="Optima"/>
          <w:sz w:val="20"/>
          <w:szCs w:val="20"/>
        </w:rPr>
        <w:t>. Thousand Oaks, CA: Corwin Press.</w:t>
      </w:r>
    </w:p>
    <w:p w14:paraId="3B644844" w14:textId="77777777" w:rsidR="00663744" w:rsidRPr="00F82E81" w:rsidRDefault="00663744" w:rsidP="00663744">
      <w:pPr>
        <w:spacing w:beforeLines="1" w:before="2" w:afterLines="1" w:after="2"/>
        <w:rPr>
          <w:rFonts w:ascii="Optima" w:hAnsi="Optima"/>
          <w:sz w:val="20"/>
          <w:szCs w:val="20"/>
        </w:rPr>
      </w:pPr>
    </w:p>
    <w:p w14:paraId="0A409E70" w14:textId="66C8235C" w:rsidR="00F82E81" w:rsidRPr="00F82E81" w:rsidRDefault="00B876BD" w:rsidP="00F82E81">
      <w:pPr>
        <w:ind w:left="720" w:right="-446" w:hanging="720"/>
        <w:rPr>
          <w:rFonts w:ascii="Optima" w:hAnsi="Optima"/>
          <w:sz w:val="20"/>
          <w:szCs w:val="20"/>
        </w:rPr>
      </w:pPr>
      <w:proofErr w:type="spellStart"/>
      <w:proofErr w:type="gramStart"/>
      <w:r>
        <w:rPr>
          <w:rFonts w:ascii="Optima" w:hAnsi="Optima"/>
          <w:sz w:val="20"/>
          <w:szCs w:val="20"/>
        </w:rPr>
        <w:t>Chappuis</w:t>
      </w:r>
      <w:proofErr w:type="spellEnd"/>
      <w:r>
        <w:rPr>
          <w:rFonts w:ascii="Optima" w:hAnsi="Optima"/>
          <w:sz w:val="20"/>
          <w:szCs w:val="20"/>
        </w:rPr>
        <w:t xml:space="preserve">, S. &amp; </w:t>
      </w:r>
      <w:proofErr w:type="spellStart"/>
      <w:r>
        <w:rPr>
          <w:rFonts w:ascii="Optima" w:hAnsi="Optima"/>
          <w:sz w:val="20"/>
          <w:szCs w:val="20"/>
        </w:rPr>
        <w:t>Chapp</w:t>
      </w:r>
      <w:r w:rsidR="00F82E81" w:rsidRPr="00F82E81">
        <w:rPr>
          <w:rFonts w:ascii="Optima" w:hAnsi="Optima"/>
          <w:sz w:val="20"/>
          <w:szCs w:val="20"/>
        </w:rPr>
        <w:t>u</w:t>
      </w:r>
      <w:r>
        <w:rPr>
          <w:rFonts w:ascii="Optima" w:hAnsi="Optima"/>
          <w:sz w:val="20"/>
          <w:szCs w:val="20"/>
        </w:rPr>
        <w:t>i</w:t>
      </w:r>
      <w:r w:rsidR="00F82E81" w:rsidRPr="00F82E81">
        <w:rPr>
          <w:rFonts w:ascii="Optima" w:hAnsi="Optima"/>
          <w:sz w:val="20"/>
          <w:szCs w:val="20"/>
        </w:rPr>
        <w:t>s</w:t>
      </w:r>
      <w:proofErr w:type="spellEnd"/>
      <w:r w:rsidR="00F82E81" w:rsidRPr="00F82E81">
        <w:rPr>
          <w:rFonts w:ascii="Optima" w:hAnsi="Optima"/>
          <w:sz w:val="20"/>
          <w:szCs w:val="20"/>
        </w:rPr>
        <w:t>, J. (2007/2008).</w:t>
      </w:r>
      <w:proofErr w:type="gramEnd"/>
      <w:r w:rsidR="00F82E81" w:rsidRPr="00F82E81">
        <w:rPr>
          <w:rFonts w:ascii="Optima" w:hAnsi="Optima"/>
          <w:sz w:val="20"/>
          <w:szCs w:val="20"/>
        </w:rPr>
        <w:t xml:space="preserve"> </w:t>
      </w:r>
      <w:proofErr w:type="gramStart"/>
      <w:r w:rsidR="00F82E81" w:rsidRPr="00F82E81">
        <w:rPr>
          <w:rFonts w:ascii="Optima" w:hAnsi="Optima"/>
          <w:sz w:val="20"/>
          <w:szCs w:val="20"/>
        </w:rPr>
        <w:t>The best value in formative assessment.</w:t>
      </w:r>
      <w:proofErr w:type="gramEnd"/>
      <w:r w:rsidR="00F82E81" w:rsidRPr="00F82E81">
        <w:rPr>
          <w:rFonts w:ascii="Optima" w:hAnsi="Optima"/>
          <w:sz w:val="20"/>
          <w:szCs w:val="20"/>
        </w:rPr>
        <w:t xml:space="preserve"> </w:t>
      </w:r>
      <w:proofErr w:type="spellStart"/>
      <w:proofErr w:type="gramStart"/>
      <w:r w:rsidR="00F82E81" w:rsidRPr="00F82E81">
        <w:rPr>
          <w:rFonts w:ascii="Optima" w:hAnsi="Optima"/>
          <w:sz w:val="20"/>
          <w:szCs w:val="20"/>
        </w:rPr>
        <w:t>Eductaional</w:t>
      </w:r>
      <w:proofErr w:type="spellEnd"/>
      <w:r w:rsidR="00F82E81" w:rsidRPr="00F82E81">
        <w:rPr>
          <w:rFonts w:ascii="Optima" w:hAnsi="Optima"/>
          <w:sz w:val="20"/>
          <w:szCs w:val="20"/>
        </w:rPr>
        <w:t xml:space="preserve"> Leadership, 65(4) 14-19.</w:t>
      </w:r>
      <w:proofErr w:type="gramEnd"/>
    </w:p>
    <w:p w14:paraId="7AA13F43" w14:textId="77777777" w:rsidR="00F82E81" w:rsidRPr="00F82E81" w:rsidRDefault="00F82E81" w:rsidP="00663744">
      <w:pPr>
        <w:ind w:right="-446"/>
        <w:rPr>
          <w:rFonts w:ascii="Optima" w:hAnsi="Optima"/>
          <w:sz w:val="20"/>
          <w:szCs w:val="20"/>
        </w:rPr>
      </w:pPr>
    </w:p>
    <w:p w14:paraId="11352B94" w14:textId="6C0AEFDF" w:rsidR="003264DC" w:rsidRPr="00F82E81" w:rsidRDefault="003264DC" w:rsidP="00F82E81">
      <w:pPr>
        <w:ind w:left="720" w:right="-446" w:hanging="720"/>
        <w:rPr>
          <w:rFonts w:ascii="Optima" w:hAnsi="Optima"/>
          <w:sz w:val="20"/>
          <w:szCs w:val="20"/>
        </w:rPr>
      </w:pPr>
      <w:proofErr w:type="spellStart"/>
      <w:proofErr w:type="gramStart"/>
      <w:r w:rsidRPr="00F82E81">
        <w:rPr>
          <w:rFonts w:ascii="Optima" w:hAnsi="Optima"/>
          <w:sz w:val="20"/>
          <w:szCs w:val="20"/>
        </w:rPr>
        <w:t>DuFour</w:t>
      </w:r>
      <w:proofErr w:type="spellEnd"/>
      <w:r w:rsidRPr="00F82E81">
        <w:rPr>
          <w:rFonts w:ascii="Optima" w:hAnsi="Optima"/>
          <w:sz w:val="20"/>
          <w:szCs w:val="20"/>
        </w:rPr>
        <w:t xml:space="preserve">, R., </w:t>
      </w:r>
      <w:proofErr w:type="spellStart"/>
      <w:r w:rsidRPr="00F82E81">
        <w:rPr>
          <w:rFonts w:ascii="Optima" w:hAnsi="Optima"/>
          <w:sz w:val="20"/>
          <w:szCs w:val="20"/>
        </w:rPr>
        <w:t>Eaker</w:t>
      </w:r>
      <w:proofErr w:type="spellEnd"/>
      <w:r w:rsidRPr="00F82E81">
        <w:rPr>
          <w:rFonts w:ascii="Optima" w:hAnsi="Optima"/>
          <w:sz w:val="20"/>
          <w:szCs w:val="20"/>
        </w:rPr>
        <w:t xml:space="preserve">, R. &amp; </w:t>
      </w:r>
      <w:proofErr w:type="spellStart"/>
      <w:r w:rsidRPr="00F82E81">
        <w:rPr>
          <w:rFonts w:ascii="Optima" w:hAnsi="Optima"/>
          <w:sz w:val="20"/>
          <w:szCs w:val="20"/>
        </w:rPr>
        <w:t>DuFour</w:t>
      </w:r>
      <w:proofErr w:type="spellEnd"/>
      <w:r w:rsidRPr="00F82E81">
        <w:rPr>
          <w:rFonts w:ascii="Optima" w:hAnsi="Optima"/>
          <w:sz w:val="20"/>
          <w:szCs w:val="20"/>
        </w:rPr>
        <w:t>, R. (2005).</w:t>
      </w:r>
      <w:proofErr w:type="gramEnd"/>
      <w:r w:rsidRPr="00F82E81">
        <w:rPr>
          <w:rFonts w:ascii="Optima" w:hAnsi="Optima"/>
          <w:sz w:val="20"/>
          <w:szCs w:val="20"/>
        </w:rPr>
        <w:t xml:space="preserve"> </w:t>
      </w:r>
      <w:r w:rsidRPr="00F82E81">
        <w:rPr>
          <w:rFonts w:ascii="Optima" w:hAnsi="Optima"/>
          <w:i/>
          <w:sz w:val="20"/>
          <w:szCs w:val="20"/>
        </w:rPr>
        <w:t>On common ground: The power of professional learning communities.</w:t>
      </w:r>
      <w:r w:rsidRPr="00F82E81">
        <w:rPr>
          <w:rFonts w:ascii="Optima" w:hAnsi="Optima"/>
          <w:sz w:val="20"/>
          <w:szCs w:val="20"/>
        </w:rPr>
        <w:t xml:space="preserve"> Bloomington, IN: Solution Tree.</w:t>
      </w:r>
    </w:p>
    <w:p w14:paraId="3FD57C32" w14:textId="77777777" w:rsidR="00663744" w:rsidRPr="00F82E81" w:rsidRDefault="00663744" w:rsidP="00663744">
      <w:pPr>
        <w:ind w:right="-446"/>
        <w:rPr>
          <w:rFonts w:ascii="Optima" w:hAnsi="Optima"/>
          <w:sz w:val="20"/>
          <w:szCs w:val="20"/>
        </w:rPr>
      </w:pPr>
    </w:p>
    <w:p w14:paraId="7C0A632D" w14:textId="77777777" w:rsidR="00663744" w:rsidRPr="00F82E81" w:rsidRDefault="00663744" w:rsidP="00663744">
      <w:pPr>
        <w:spacing w:line="480" w:lineRule="auto"/>
        <w:ind w:right="-446"/>
        <w:rPr>
          <w:rFonts w:ascii="Optima" w:eastAsia="Times New Roman" w:hAnsi="Optima" w:cs="Times New Roman"/>
          <w:color w:val="000000"/>
          <w:sz w:val="20"/>
          <w:szCs w:val="20"/>
        </w:rPr>
      </w:pPr>
      <w:proofErr w:type="spellStart"/>
      <w:proofErr w:type="gramStart"/>
      <w:r w:rsidRPr="00F82E81">
        <w:rPr>
          <w:rFonts w:ascii="Optima" w:eastAsia="Times New Roman" w:hAnsi="Optima" w:cs="Times New Roman"/>
          <w:color w:val="000000"/>
          <w:sz w:val="20"/>
          <w:szCs w:val="20"/>
        </w:rPr>
        <w:t>Guskey</w:t>
      </w:r>
      <w:proofErr w:type="spellEnd"/>
      <w:r w:rsidRPr="00F82E81">
        <w:rPr>
          <w:rFonts w:ascii="Optima" w:eastAsia="Times New Roman" w:hAnsi="Optima" w:cs="Times New Roman"/>
          <w:color w:val="000000"/>
          <w:sz w:val="20"/>
          <w:szCs w:val="20"/>
        </w:rPr>
        <w:t>, T. R. (2003).</w:t>
      </w:r>
      <w:proofErr w:type="gramEnd"/>
      <w:r w:rsidRPr="00F82E81">
        <w:rPr>
          <w:rFonts w:ascii="Optima" w:eastAsia="Times New Roman" w:hAnsi="Optima" w:cs="Times New Roman"/>
          <w:color w:val="000000"/>
          <w:sz w:val="20"/>
          <w:szCs w:val="20"/>
        </w:rPr>
        <w:t xml:space="preserve"> How classroom assessments improve learning. </w:t>
      </w:r>
      <w:proofErr w:type="gramStart"/>
      <w:r w:rsidRPr="00F82E81">
        <w:rPr>
          <w:rFonts w:ascii="Optima" w:eastAsia="Times New Roman" w:hAnsi="Optima" w:cs="Times New Roman"/>
          <w:color w:val="000000"/>
          <w:sz w:val="20"/>
          <w:szCs w:val="20"/>
        </w:rPr>
        <w:t>Educational Leadership, 60(5) 6–1.</w:t>
      </w:r>
      <w:proofErr w:type="gramEnd"/>
    </w:p>
    <w:p w14:paraId="5534934E" w14:textId="769C5F62" w:rsidR="00DF0767" w:rsidRPr="00F82E81" w:rsidRDefault="00DF0767" w:rsidP="00F82E81">
      <w:pPr>
        <w:ind w:left="720" w:hanging="720"/>
        <w:rPr>
          <w:rFonts w:ascii="Optima" w:eastAsia="Times New Roman" w:hAnsi="Optima" w:cs="Times New Roman"/>
          <w:sz w:val="20"/>
          <w:szCs w:val="20"/>
        </w:rPr>
      </w:pPr>
      <w:proofErr w:type="gramStart"/>
      <w:r w:rsidRPr="00F82E81">
        <w:rPr>
          <w:rFonts w:ascii="Optima" w:hAnsi="Optima"/>
          <w:sz w:val="20"/>
          <w:szCs w:val="20"/>
        </w:rPr>
        <w:t>Reeves, D. (2004).</w:t>
      </w:r>
      <w:proofErr w:type="gramEnd"/>
      <w:r w:rsidRPr="00F82E81">
        <w:rPr>
          <w:rFonts w:ascii="Optima" w:hAnsi="Optima"/>
          <w:sz w:val="20"/>
          <w:szCs w:val="20"/>
        </w:rPr>
        <w:t xml:space="preserve"> </w:t>
      </w:r>
      <w:r w:rsidRPr="00F82E81">
        <w:rPr>
          <w:rFonts w:ascii="Optima" w:eastAsia="Times New Roman" w:hAnsi="Optima" w:cs="Times New Roman"/>
          <w:color w:val="333333"/>
          <w:sz w:val="20"/>
          <w:szCs w:val="20"/>
        </w:rPr>
        <w:t>Accountability for learning: How teachers and school leaders can take charge. Alexandria, VA: Association for Supervision and Curriculum Development (ASCD).</w:t>
      </w:r>
    </w:p>
    <w:p w14:paraId="53B1639D" w14:textId="770944D7" w:rsidR="00DF0767" w:rsidRPr="00F82E81" w:rsidRDefault="00DF0767" w:rsidP="00DF0767">
      <w:pPr>
        <w:rPr>
          <w:rFonts w:ascii="Times" w:eastAsia="Times New Roman" w:hAnsi="Times" w:cs="Times New Roman"/>
          <w:sz w:val="20"/>
          <w:szCs w:val="20"/>
        </w:rPr>
      </w:pPr>
    </w:p>
    <w:p w14:paraId="1686B93D" w14:textId="348E42A6" w:rsidR="00F933E1" w:rsidRPr="00F82E81" w:rsidRDefault="00F933E1" w:rsidP="00F82E81">
      <w:pPr>
        <w:pStyle w:val="Heading1"/>
        <w:spacing w:before="0" w:beforeAutospacing="0" w:after="0" w:afterAutospacing="0"/>
        <w:ind w:left="720" w:hanging="720"/>
        <w:rPr>
          <w:rFonts w:ascii="Optima" w:eastAsia="Times New Roman" w:hAnsi="Optima" w:cs="Arial"/>
          <w:b w:val="0"/>
          <w:bCs w:val="0"/>
          <w:color w:val="000000"/>
          <w:sz w:val="20"/>
          <w:szCs w:val="20"/>
        </w:rPr>
      </w:pPr>
      <w:proofErr w:type="spellStart"/>
      <w:r w:rsidRPr="00F82E81">
        <w:rPr>
          <w:rFonts w:ascii="Optima" w:hAnsi="Optima"/>
          <w:b w:val="0"/>
          <w:sz w:val="20"/>
          <w:szCs w:val="20"/>
        </w:rPr>
        <w:t>Stiggins</w:t>
      </w:r>
      <w:proofErr w:type="spellEnd"/>
      <w:r w:rsidRPr="00F82E81">
        <w:rPr>
          <w:rFonts w:ascii="Optima" w:hAnsi="Optima"/>
          <w:b w:val="0"/>
          <w:sz w:val="20"/>
          <w:szCs w:val="20"/>
        </w:rPr>
        <w:t>, R. (2007).</w:t>
      </w:r>
      <w:r w:rsidRPr="00F82E81">
        <w:rPr>
          <w:rFonts w:ascii="Optima" w:eastAsia="Times New Roman" w:hAnsi="Optima" w:cs="Arial"/>
          <w:b w:val="0"/>
          <w:bCs w:val="0"/>
          <w:color w:val="000000"/>
          <w:sz w:val="20"/>
          <w:szCs w:val="20"/>
        </w:rPr>
        <w:t xml:space="preserve"> </w:t>
      </w:r>
      <w:proofErr w:type="gramStart"/>
      <w:r w:rsidRPr="00F82E81">
        <w:rPr>
          <w:rFonts w:ascii="Optima" w:eastAsia="Times New Roman" w:hAnsi="Optima" w:cs="Arial"/>
          <w:b w:val="0"/>
          <w:bCs w:val="0"/>
          <w:i/>
          <w:color w:val="000000"/>
          <w:sz w:val="20"/>
          <w:szCs w:val="20"/>
        </w:rPr>
        <w:t>Introduction to student-involved assessment for learning.</w:t>
      </w:r>
      <w:proofErr w:type="gramEnd"/>
      <w:r w:rsidRPr="00F82E81">
        <w:rPr>
          <w:rFonts w:ascii="Optima" w:eastAsia="Times New Roman" w:hAnsi="Optima" w:cs="Arial"/>
          <w:b w:val="0"/>
          <w:bCs w:val="0"/>
          <w:i/>
          <w:color w:val="000000"/>
          <w:sz w:val="20"/>
          <w:szCs w:val="20"/>
        </w:rPr>
        <w:t xml:space="preserve"> </w:t>
      </w:r>
      <w:r w:rsidRPr="00F82E81">
        <w:rPr>
          <w:rFonts w:ascii="Optima" w:eastAsia="Times New Roman" w:hAnsi="Optima" w:cs="Arial"/>
          <w:b w:val="0"/>
          <w:bCs w:val="0"/>
          <w:color w:val="000000"/>
          <w:sz w:val="20"/>
          <w:szCs w:val="20"/>
        </w:rPr>
        <w:t>Upper Saddle River, NJ</w:t>
      </w:r>
      <w:r w:rsidR="002D6AB7" w:rsidRPr="00F82E81">
        <w:rPr>
          <w:rFonts w:ascii="Optima" w:eastAsia="Times New Roman" w:hAnsi="Optima" w:cs="Arial"/>
          <w:b w:val="0"/>
          <w:bCs w:val="0"/>
          <w:color w:val="000000"/>
          <w:sz w:val="20"/>
          <w:szCs w:val="20"/>
        </w:rPr>
        <w:t>: Pearson Publishing.</w:t>
      </w:r>
    </w:p>
    <w:p w14:paraId="6F417B72" w14:textId="3E29ACF1" w:rsidR="00F933E1" w:rsidRPr="00F82E81" w:rsidRDefault="00F933E1" w:rsidP="00F933E1">
      <w:pPr>
        <w:ind w:right="-446"/>
        <w:rPr>
          <w:rFonts w:ascii="Optima" w:hAnsi="Optima"/>
          <w:sz w:val="20"/>
          <w:szCs w:val="20"/>
        </w:rPr>
      </w:pPr>
    </w:p>
    <w:p w14:paraId="358BAD75" w14:textId="0AEEB421" w:rsidR="003264DC" w:rsidRPr="00F82E81" w:rsidRDefault="00F933E1" w:rsidP="00F82E81">
      <w:pPr>
        <w:ind w:left="720" w:right="-446" w:hanging="720"/>
        <w:rPr>
          <w:rFonts w:ascii="Optima" w:hAnsi="Optima"/>
          <w:i/>
          <w:sz w:val="20"/>
          <w:szCs w:val="20"/>
        </w:rPr>
      </w:pPr>
      <w:proofErr w:type="gramStart"/>
      <w:r w:rsidRPr="00F82E81">
        <w:rPr>
          <w:rFonts w:ascii="Optima" w:hAnsi="Optima"/>
          <w:sz w:val="20"/>
          <w:szCs w:val="20"/>
        </w:rPr>
        <w:t xml:space="preserve">Tomlinson, C. A. &amp; </w:t>
      </w:r>
      <w:proofErr w:type="spellStart"/>
      <w:r w:rsidRPr="00F82E81">
        <w:rPr>
          <w:rFonts w:ascii="Optima" w:hAnsi="Optima"/>
          <w:sz w:val="20"/>
          <w:szCs w:val="20"/>
        </w:rPr>
        <w:t>McTighe</w:t>
      </w:r>
      <w:proofErr w:type="spellEnd"/>
      <w:r w:rsidRPr="00F82E81">
        <w:rPr>
          <w:rFonts w:ascii="Optima" w:hAnsi="Optima"/>
          <w:sz w:val="20"/>
          <w:szCs w:val="20"/>
        </w:rPr>
        <w:t>, J. (2006).</w:t>
      </w:r>
      <w:proofErr w:type="gramEnd"/>
      <w:r w:rsidRPr="00F82E81">
        <w:rPr>
          <w:rFonts w:ascii="Optima" w:hAnsi="Optima"/>
          <w:sz w:val="20"/>
          <w:szCs w:val="20"/>
        </w:rPr>
        <w:t xml:space="preserve"> </w:t>
      </w:r>
      <w:r w:rsidRPr="00F82E81">
        <w:rPr>
          <w:rFonts w:ascii="Optima" w:hAnsi="Optima"/>
          <w:i/>
          <w:sz w:val="20"/>
          <w:szCs w:val="20"/>
        </w:rPr>
        <w:t xml:space="preserve">Integrating differentiated instruction and understanding by design: Connecting content and kids. </w:t>
      </w:r>
      <w:r w:rsidRPr="00F82E81">
        <w:rPr>
          <w:rFonts w:ascii="Optima" w:eastAsia="Times New Roman" w:hAnsi="Optima" w:cs="Times New Roman"/>
          <w:color w:val="333333"/>
          <w:sz w:val="20"/>
          <w:szCs w:val="20"/>
        </w:rPr>
        <w:t>Alexandria, VA: Association for Supervision and Curriculum Development (ASCD).</w:t>
      </w:r>
    </w:p>
    <w:p w14:paraId="4A8A41F0" w14:textId="77777777" w:rsidR="003264DC" w:rsidRPr="003264DC" w:rsidRDefault="003264DC" w:rsidP="003264DC">
      <w:pPr>
        <w:spacing w:beforeLines="1" w:before="2" w:afterLines="1" w:after="2" w:line="360" w:lineRule="auto"/>
        <w:ind w:left="720"/>
        <w:rPr>
          <w:rFonts w:ascii="Optima" w:hAnsi="Optima"/>
          <w:szCs w:val="20"/>
        </w:rPr>
      </w:pPr>
    </w:p>
    <w:sectPr w:rsidR="003264DC" w:rsidRPr="003264DC" w:rsidSect="00FB3FF5">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ITC Officina Sans Book">
    <w:altName w:val="Skia"/>
    <w:panose1 w:val="00000000000000000000"/>
    <w:charset w:val="4D"/>
    <w:family w:val="roman"/>
    <w:notTrueType/>
    <w:pitch w:val="default"/>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7273B"/>
    <w:multiLevelType w:val="multilevel"/>
    <w:tmpl w:val="92124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8D25A89"/>
    <w:multiLevelType w:val="hybridMultilevel"/>
    <w:tmpl w:val="06E85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640C54"/>
    <w:multiLevelType w:val="hybridMultilevel"/>
    <w:tmpl w:val="6442BC12"/>
    <w:lvl w:ilvl="0" w:tplc="ED8EFC9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FB5550"/>
    <w:multiLevelType w:val="hybridMultilevel"/>
    <w:tmpl w:val="29FAD6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C62"/>
    <w:rsid w:val="00007B9D"/>
    <w:rsid w:val="000209C4"/>
    <w:rsid w:val="000420FD"/>
    <w:rsid w:val="00141233"/>
    <w:rsid w:val="00150106"/>
    <w:rsid w:val="001C11DA"/>
    <w:rsid w:val="00220FEB"/>
    <w:rsid w:val="002D6AB7"/>
    <w:rsid w:val="003264DC"/>
    <w:rsid w:val="003B14FB"/>
    <w:rsid w:val="003C7433"/>
    <w:rsid w:val="00542866"/>
    <w:rsid w:val="00646057"/>
    <w:rsid w:val="00663744"/>
    <w:rsid w:val="006B4F60"/>
    <w:rsid w:val="007152D5"/>
    <w:rsid w:val="0083530E"/>
    <w:rsid w:val="00915C76"/>
    <w:rsid w:val="00A07EAE"/>
    <w:rsid w:val="00A22546"/>
    <w:rsid w:val="00A61F0E"/>
    <w:rsid w:val="00A81B67"/>
    <w:rsid w:val="00B876BD"/>
    <w:rsid w:val="00D71362"/>
    <w:rsid w:val="00DF0767"/>
    <w:rsid w:val="00DF1C62"/>
    <w:rsid w:val="00E21E57"/>
    <w:rsid w:val="00F21DE0"/>
    <w:rsid w:val="00F41A78"/>
    <w:rsid w:val="00F82E81"/>
    <w:rsid w:val="00F933E1"/>
    <w:rsid w:val="00FB3FF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098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933E1"/>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DF1C62"/>
    <w:pPr>
      <w:spacing w:beforeLines="1" w:afterLines="1"/>
    </w:pPr>
    <w:rPr>
      <w:rFonts w:ascii="Times" w:hAnsi="Times" w:cs="Times New Roman"/>
      <w:sz w:val="20"/>
      <w:szCs w:val="20"/>
    </w:rPr>
  </w:style>
  <w:style w:type="character" w:styleId="Strong">
    <w:name w:val="Strong"/>
    <w:basedOn w:val="DefaultParagraphFont"/>
    <w:uiPriority w:val="22"/>
    <w:rsid w:val="00DF1C62"/>
    <w:rPr>
      <w:b/>
    </w:rPr>
  </w:style>
  <w:style w:type="character" w:styleId="Hyperlink">
    <w:name w:val="Hyperlink"/>
    <w:basedOn w:val="DefaultParagraphFont"/>
    <w:uiPriority w:val="99"/>
    <w:rsid w:val="00DF1C62"/>
    <w:rPr>
      <w:color w:val="0000FF"/>
      <w:u w:val="single"/>
    </w:rPr>
  </w:style>
  <w:style w:type="character" w:styleId="Emphasis">
    <w:name w:val="Emphasis"/>
    <w:basedOn w:val="DefaultParagraphFont"/>
    <w:uiPriority w:val="20"/>
    <w:rsid w:val="00F21DE0"/>
    <w:rPr>
      <w:i/>
    </w:rPr>
  </w:style>
  <w:style w:type="paragraph" w:customStyle="1" w:styleId="Default">
    <w:name w:val="Default"/>
    <w:rsid w:val="00007B9D"/>
    <w:pPr>
      <w:widowControl w:val="0"/>
      <w:autoSpaceDE w:val="0"/>
      <w:autoSpaceDN w:val="0"/>
      <w:adjustRightInd w:val="0"/>
    </w:pPr>
    <w:rPr>
      <w:rFonts w:ascii="Times New Roman" w:hAnsi="Times New Roman" w:cs="Times New Roman"/>
      <w:color w:val="000000"/>
    </w:rPr>
  </w:style>
  <w:style w:type="paragraph" w:customStyle="1" w:styleId="Pa4">
    <w:name w:val="Pa4"/>
    <w:basedOn w:val="Default"/>
    <w:next w:val="Default"/>
    <w:uiPriority w:val="99"/>
    <w:rsid w:val="000209C4"/>
    <w:pPr>
      <w:spacing w:line="221" w:lineRule="atLeast"/>
    </w:pPr>
    <w:rPr>
      <w:rFonts w:ascii="ITC Officina Sans Book" w:hAnsi="ITC Officina Sans Book"/>
      <w:color w:val="auto"/>
    </w:rPr>
  </w:style>
  <w:style w:type="character" w:customStyle="1" w:styleId="apple-style-span">
    <w:name w:val="apple-style-span"/>
    <w:basedOn w:val="DefaultParagraphFont"/>
    <w:rsid w:val="00663744"/>
  </w:style>
  <w:style w:type="character" w:customStyle="1" w:styleId="apple-converted-space">
    <w:name w:val="apple-converted-space"/>
    <w:basedOn w:val="DefaultParagraphFont"/>
    <w:rsid w:val="00663744"/>
  </w:style>
  <w:style w:type="character" w:customStyle="1" w:styleId="Heading1Char">
    <w:name w:val="Heading 1 Char"/>
    <w:basedOn w:val="DefaultParagraphFont"/>
    <w:link w:val="Heading1"/>
    <w:uiPriority w:val="9"/>
    <w:rsid w:val="00F933E1"/>
    <w:rPr>
      <w:rFonts w:ascii="Times" w:hAnsi="Times"/>
      <w:b/>
      <w:bCs/>
      <w:kern w:val="3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933E1"/>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DF1C62"/>
    <w:pPr>
      <w:spacing w:beforeLines="1" w:afterLines="1"/>
    </w:pPr>
    <w:rPr>
      <w:rFonts w:ascii="Times" w:hAnsi="Times" w:cs="Times New Roman"/>
      <w:sz w:val="20"/>
      <w:szCs w:val="20"/>
    </w:rPr>
  </w:style>
  <w:style w:type="character" w:styleId="Strong">
    <w:name w:val="Strong"/>
    <w:basedOn w:val="DefaultParagraphFont"/>
    <w:uiPriority w:val="22"/>
    <w:rsid w:val="00DF1C62"/>
    <w:rPr>
      <w:b/>
    </w:rPr>
  </w:style>
  <w:style w:type="character" w:styleId="Hyperlink">
    <w:name w:val="Hyperlink"/>
    <w:basedOn w:val="DefaultParagraphFont"/>
    <w:uiPriority w:val="99"/>
    <w:rsid w:val="00DF1C62"/>
    <w:rPr>
      <w:color w:val="0000FF"/>
      <w:u w:val="single"/>
    </w:rPr>
  </w:style>
  <w:style w:type="character" w:styleId="Emphasis">
    <w:name w:val="Emphasis"/>
    <w:basedOn w:val="DefaultParagraphFont"/>
    <w:uiPriority w:val="20"/>
    <w:rsid w:val="00F21DE0"/>
    <w:rPr>
      <w:i/>
    </w:rPr>
  </w:style>
  <w:style w:type="paragraph" w:customStyle="1" w:styleId="Default">
    <w:name w:val="Default"/>
    <w:rsid w:val="00007B9D"/>
    <w:pPr>
      <w:widowControl w:val="0"/>
      <w:autoSpaceDE w:val="0"/>
      <w:autoSpaceDN w:val="0"/>
      <w:adjustRightInd w:val="0"/>
    </w:pPr>
    <w:rPr>
      <w:rFonts w:ascii="Times New Roman" w:hAnsi="Times New Roman" w:cs="Times New Roman"/>
      <w:color w:val="000000"/>
    </w:rPr>
  </w:style>
  <w:style w:type="paragraph" w:customStyle="1" w:styleId="Pa4">
    <w:name w:val="Pa4"/>
    <w:basedOn w:val="Default"/>
    <w:next w:val="Default"/>
    <w:uiPriority w:val="99"/>
    <w:rsid w:val="000209C4"/>
    <w:pPr>
      <w:spacing w:line="221" w:lineRule="atLeast"/>
    </w:pPr>
    <w:rPr>
      <w:rFonts w:ascii="ITC Officina Sans Book" w:hAnsi="ITC Officina Sans Book"/>
      <w:color w:val="auto"/>
    </w:rPr>
  </w:style>
  <w:style w:type="character" w:customStyle="1" w:styleId="apple-style-span">
    <w:name w:val="apple-style-span"/>
    <w:basedOn w:val="DefaultParagraphFont"/>
    <w:rsid w:val="00663744"/>
  </w:style>
  <w:style w:type="character" w:customStyle="1" w:styleId="apple-converted-space">
    <w:name w:val="apple-converted-space"/>
    <w:basedOn w:val="DefaultParagraphFont"/>
    <w:rsid w:val="00663744"/>
  </w:style>
  <w:style w:type="character" w:customStyle="1" w:styleId="Heading1Char">
    <w:name w:val="Heading 1 Char"/>
    <w:basedOn w:val="DefaultParagraphFont"/>
    <w:link w:val="Heading1"/>
    <w:uiPriority w:val="9"/>
    <w:rsid w:val="00F933E1"/>
    <w:rPr>
      <w:rFonts w:ascii="Times" w:hAnsi="Times"/>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7116">
      <w:bodyDiv w:val="1"/>
      <w:marLeft w:val="0"/>
      <w:marRight w:val="0"/>
      <w:marTop w:val="0"/>
      <w:marBottom w:val="0"/>
      <w:divBdr>
        <w:top w:val="none" w:sz="0" w:space="0" w:color="auto"/>
        <w:left w:val="none" w:sz="0" w:space="0" w:color="auto"/>
        <w:bottom w:val="none" w:sz="0" w:space="0" w:color="auto"/>
        <w:right w:val="none" w:sz="0" w:space="0" w:color="auto"/>
      </w:divBdr>
    </w:div>
    <w:div w:id="338698592">
      <w:bodyDiv w:val="1"/>
      <w:marLeft w:val="0"/>
      <w:marRight w:val="0"/>
      <w:marTop w:val="0"/>
      <w:marBottom w:val="0"/>
      <w:divBdr>
        <w:top w:val="none" w:sz="0" w:space="0" w:color="auto"/>
        <w:left w:val="none" w:sz="0" w:space="0" w:color="auto"/>
        <w:bottom w:val="none" w:sz="0" w:space="0" w:color="auto"/>
        <w:right w:val="none" w:sz="0" w:space="0" w:color="auto"/>
      </w:divBdr>
    </w:div>
    <w:div w:id="385879517">
      <w:bodyDiv w:val="1"/>
      <w:marLeft w:val="0"/>
      <w:marRight w:val="0"/>
      <w:marTop w:val="0"/>
      <w:marBottom w:val="0"/>
      <w:divBdr>
        <w:top w:val="none" w:sz="0" w:space="0" w:color="auto"/>
        <w:left w:val="none" w:sz="0" w:space="0" w:color="auto"/>
        <w:bottom w:val="none" w:sz="0" w:space="0" w:color="auto"/>
        <w:right w:val="none" w:sz="0" w:space="0" w:color="auto"/>
      </w:divBdr>
      <w:divsChild>
        <w:div w:id="1796101506">
          <w:marLeft w:val="0"/>
          <w:marRight w:val="0"/>
          <w:marTop w:val="0"/>
          <w:marBottom w:val="0"/>
          <w:divBdr>
            <w:top w:val="none" w:sz="0" w:space="0" w:color="auto"/>
            <w:left w:val="none" w:sz="0" w:space="0" w:color="auto"/>
            <w:bottom w:val="none" w:sz="0" w:space="0" w:color="auto"/>
            <w:right w:val="none" w:sz="0" w:space="0" w:color="auto"/>
          </w:divBdr>
        </w:div>
        <w:div w:id="2066641881">
          <w:marLeft w:val="0"/>
          <w:marRight w:val="0"/>
          <w:marTop w:val="0"/>
          <w:marBottom w:val="0"/>
          <w:divBdr>
            <w:top w:val="none" w:sz="0" w:space="0" w:color="auto"/>
            <w:left w:val="none" w:sz="0" w:space="0" w:color="auto"/>
            <w:bottom w:val="none" w:sz="0" w:space="0" w:color="auto"/>
            <w:right w:val="none" w:sz="0" w:space="0" w:color="auto"/>
          </w:divBdr>
        </w:div>
        <w:div w:id="2038313711">
          <w:marLeft w:val="0"/>
          <w:marRight w:val="0"/>
          <w:marTop w:val="0"/>
          <w:marBottom w:val="0"/>
          <w:divBdr>
            <w:top w:val="none" w:sz="0" w:space="0" w:color="auto"/>
            <w:left w:val="none" w:sz="0" w:space="0" w:color="auto"/>
            <w:bottom w:val="none" w:sz="0" w:space="0" w:color="auto"/>
            <w:right w:val="none" w:sz="0" w:space="0" w:color="auto"/>
          </w:divBdr>
        </w:div>
        <w:div w:id="394091929">
          <w:marLeft w:val="0"/>
          <w:marRight w:val="0"/>
          <w:marTop w:val="0"/>
          <w:marBottom w:val="0"/>
          <w:divBdr>
            <w:top w:val="none" w:sz="0" w:space="0" w:color="auto"/>
            <w:left w:val="none" w:sz="0" w:space="0" w:color="auto"/>
            <w:bottom w:val="none" w:sz="0" w:space="0" w:color="auto"/>
            <w:right w:val="none" w:sz="0" w:space="0" w:color="auto"/>
          </w:divBdr>
        </w:div>
        <w:div w:id="1235116953">
          <w:marLeft w:val="0"/>
          <w:marRight w:val="0"/>
          <w:marTop w:val="0"/>
          <w:marBottom w:val="0"/>
          <w:divBdr>
            <w:top w:val="none" w:sz="0" w:space="0" w:color="auto"/>
            <w:left w:val="none" w:sz="0" w:space="0" w:color="auto"/>
            <w:bottom w:val="none" w:sz="0" w:space="0" w:color="auto"/>
            <w:right w:val="none" w:sz="0" w:space="0" w:color="auto"/>
          </w:divBdr>
        </w:div>
        <w:div w:id="63840381">
          <w:marLeft w:val="0"/>
          <w:marRight w:val="0"/>
          <w:marTop w:val="0"/>
          <w:marBottom w:val="0"/>
          <w:divBdr>
            <w:top w:val="none" w:sz="0" w:space="0" w:color="auto"/>
            <w:left w:val="none" w:sz="0" w:space="0" w:color="auto"/>
            <w:bottom w:val="none" w:sz="0" w:space="0" w:color="auto"/>
            <w:right w:val="none" w:sz="0" w:space="0" w:color="auto"/>
          </w:divBdr>
        </w:div>
        <w:div w:id="2018262571">
          <w:marLeft w:val="0"/>
          <w:marRight w:val="0"/>
          <w:marTop w:val="0"/>
          <w:marBottom w:val="0"/>
          <w:divBdr>
            <w:top w:val="none" w:sz="0" w:space="0" w:color="auto"/>
            <w:left w:val="none" w:sz="0" w:space="0" w:color="auto"/>
            <w:bottom w:val="none" w:sz="0" w:space="0" w:color="auto"/>
            <w:right w:val="none" w:sz="0" w:space="0" w:color="auto"/>
          </w:divBdr>
        </w:div>
        <w:div w:id="228006723">
          <w:marLeft w:val="0"/>
          <w:marRight w:val="0"/>
          <w:marTop w:val="0"/>
          <w:marBottom w:val="0"/>
          <w:divBdr>
            <w:top w:val="none" w:sz="0" w:space="0" w:color="auto"/>
            <w:left w:val="none" w:sz="0" w:space="0" w:color="auto"/>
            <w:bottom w:val="none" w:sz="0" w:space="0" w:color="auto"/>
            <w:right w:val="none" w:sz="0" w:space="0" w:color="auto"/>
          </w:divBdr>
        </w:div>
        <w:div w:id="1571119029">
          <w:marLeft w:val="0"/>
          <w:marRight w:val="0"/>
          <w:marTop w:val="0"/>
          <w:marBottom w:val="0"/>
          <w:divBdr>
            <w:top w:val="none" w:sz="0" w:space="0" w:color="auto"/>
            <w:left w:val="none" w:sz="0" w:space="0" w:color="auto"/>
            <w:bottom w:val="none" w:sz="0" w:space="0" w:color="auto"/>
            <w:right w:val="none" w:sz="0" w:space="0" w:color="auto"/>
          </w:divBdr>
        </w:div>
        <w:div w:id="957757952">
          <w:marLeft w:val="0"/>
          <w:marRight w:val="0"/>
          <w:marTop w:val="0"/>
          <w:marBottom w:val="0"/>
          <w:divBdr>
            <w:top w:val="none" w:sz="0" w:space="0" w:color="auto"/>
            <w:left w:val="none" w:sz="0" w:space="0" w:color="auto"/>
            <w:bottom w:val="none" w:sz="0" w:space="0" w:color="auto"/>
            <w:right w:val="none" w:sz="0" w:space="0" w:color="auto"/>
          </w:divBdr>
        </w:div>
        <w:div w:id="606155647">
          <w:marLeft w:val="0"/>
          <w:marRight w:val="0"/>
          <w:marTop w:val="0"/>
          <w:marBottom w:val="0"/>
          <w:divBdr>
            <w:top w:val="none" w:sz="0" w:space="0" w:color="auto"/>
            <w:left w:val="none" w:sz="0" w:space="0" w:color="auto"/>
            <w:bottom w:val="none" w:sz="0" w:space="0" w:color="auto"/>
            <w:right w:val="none" w:sz="0" w:space="0" w:color="auto"/>
          </w:divBdr>
        </w:div>
        <w:div w:id="840196913">
          <w:marLeft w:val="0"/>
          <w:marRight w:val="0"/>
          <w:marTop w:val="0"/>
          <w:marBottom w:val="0"/>
          <w:divBdr>
            <w:top w:val="none" w:sz="0" w:space="0" w:color="auto"/>
            <w:left w:val="none" w:sz="0" w:space="0" w:color="auto"/>
            <w:bottom w:val="none" w:sz="0" w:space="0" w:color="auto"/>
            <w:right w:val="none" w:sz="0" w:space="0" w:color="auto"/>
          </w:divBdr>
        </w:div>
        <w:div w:id="87390641">
          <w:marLeft w:val="0"/>
          <w:marRight w:val="0"/>
          <w:marTop w:val="0"/>
          <w:marBottom w:val="0"/>
          <w:divBdr>
            <w:top w:val="none" w:sz="0" w:space="0" w:color="auto"/>
            <w:left w:val="none" w:sz="0" w:space="0" w:color="auto"/>
            <w:bottom w:val="none" w:sz="0" w:space="0" w:color="auto"/>
            <w:right w:val="none" w:sz="0" w:space="0" w:color="auto"/>
          </w:divBdr>
        </w:div>
        <w:div w:id="980228099">
          <w:marLeft w:val="0"/>
          <w:marRight w:val="0"/>
          <w:marTop w:val="0"/>
          <w:marBottom w:val="0"/>
          <w:divBdr>
            <w:top w:val="none" w:sz="0" w:space="0" w:color="auto"/>
            <w:left w:val="none" w:sz="0" w:space="0" w:color="auto"/>
            <w:bottom w:val="none" w:sz="0" w:space="0" w:color="auto"/>
            <w:right w:val="none" w:sz="0" w:space="0" w:color="auto"/>
          </w:divBdr>
        </w:div>
        <w:div w:id="909848956">
          <w:marLeft w:val="0"/>
          <w:marRight w:val="0"/>
          <w:marTop w:val="0"/>
          <w:marBottom w:val="0"/>
          <w:divBdr>
            <w:top w:val="none" w:sz="0" w:space="0" w:color="auto"/>
            <w:left w:val="none" w:sz="0" w:space="0" w:color="auto"/>
            <w:bottom w:val="none" w:sz="0" w:space="0" w:color="auto"/>
            <w:right w:val="none" w:sz="0" w:space="0" w:color="auto"/>
          </w:divBdr>
        </w:div>
        <w:div w:id="1926305024">
          <w:marLeft w:val="0"/>
          <w:marRight w:val="0"/>
          <w:marTop w:val="0"/>
          <w:marBottom w:val="0"/>
          <w:divBdr>
            <w:top w:val="none" w:sz="0" w:space="0" w:color="auto"/>
            <w:left w:val="none" w:sz="0" w:space="0" w:color="auto"/>
            <w:bottom w:val="none" w:sz="0" w:space="0" w:color="auto"/>
            <w:right w:val="none" w:sz="0" w:space="0" w:color="auto"/>
          </w:divBdr>
        </w:div>
        <w:div w:id="1018461299">
          <w:marLeft w:val="0"/>
          <w:marRight w:val="0"/>
          <w:marTop w:val="0"/>
          <w:marBottom w:val="0"/>
          <w:divBdr>
            <w:top w:val="none" w:sz="0" w:space="0" w:color="auto"/>
            <w:left w:val="none" w:sz="0" w:space="0" w:color="auto"/>
            <w:bottom w:val="none" w:sz="0" w:space="0" w:color="auto"/>
            <w:right w:val="none" w:sz="0" w:space="0" w:color="auto"/>
          </w:divBdr>
        </w:div>
        <w:div w:id="1729768227">
          <w:marLeft w:val="0"/>
          <w:marRight w:val="0"/>
          <w:marTop w:val="0"/>
          <w:marBottom w:val="0"/>
          <w:divBdr>
            <w:top w:val="none" w:sz="0" w:space="0" w:color="auto"/>
            <w:left w:val="none" w:sz="0" w:space="0" w:color="auto"/>
            <w:bottom w:val="none" w:sz="0" w:space="0" w:color="auto"/>
            <w:right w:val="none" w:sz="0" w:space="0" w:color="auto"/>
          </w:divBdr>
        </w:div>
        <w:div w:id="46611046">
          <w:marLeft w:val="0"/>
          <w:marRight w:val="0"/>
          <w:marTop w:val="0"/>
          <w:marBottom w:val="0"/>
          <w:divBdr>
            <w:top w:val="none" w:sz="0" w:space="0" w:color="auto"/>
            <w:left w:val="none" w:sz="0" w:space="0" w:color="auto"/>
            <w:bottom w:val="none" w:sz="0" w:space="0" w:color="auto"/>
            <w:right w:val="none" w:sz="0" w:space="0" w:color="auto"/>
          </w:divBdr>
        </w:div>
        <w:div w:id="1920018624">
          <w:marLeft w:val="0"/>
          <w:marRight w:val="0"/>
          <w:marTop w:val="0"/>
          <w:marBottom w:val="0"/>
          <w:divBdr>
            <w:top w:val="none" w:sz="0" w:space="0" w:color="auto"/>
            <w:left w:val="none" w:sz="0" w:space="0" w:color="auto"/>
            <w:bottom w:val="none" w:sz="0" w:space="0" w:color="auto"/>
            <w:right w:val="none" w:sz="0" w:space="0" w:color="auto"/>
          </w:divBdr>
        </w:div>
        <w:div w:id="1721319853">
          <w:marLeft w:val="0"/>
          <w:marRight w:val="0"/>
          <w:marTop w:val="0"/>
          <w:marBottom w:val="0"/>
          <w:divBdr>
            <w:top w:val="none" w:sz="0" w:space="0" w:color="auto"/>
            <w:left w:val="none" w:sz="0" w:space="0" w:color="auto"/>
            <w:bottom w:val="none" w:sz="0" w:space="0" w:color="auto"/>
            <w:right w:val="none" w:sz="0" w:space="0" w:color="auto"/>
          </w:divBdr>
        </w:div>
      </w:divsChild>
    </w:div>
    <w:div w:id="421679368">
      <w:bodyDiv w:val="1"/>
      <w:marLeft w:val="0"/>
      <w:marRight w:val="0"/>
      <w:marTop w:val="0"/>
      <w:marBottom w:val="0"/>
      <w:divBdr>
        <w:top w:val="none" w:sz="0" w:space="0" w:color="auto"/>
        <w:left w:val="none" w:sz="0" w:space="0" w:color="auto"/>
        <w:bottom w:val="none" w:sz="0" w:space="0" w:color="auto"/>
        <w:right w:val="none" w:sz="0" w:space="0" w:color="auto"/>
      </w:divBdr>
    </w:div>
    <w:div w:id="1111167271">
      <w:bodyDiv w:val="1"/>
      <w:marLeft w:val="0"/>
      <w:marRight w:val="0"/>
      <w:marTop w:val="0"/>
      <w:marBottom w:val="0"/>
      <w:divBdr>
        <w:top w:val="none" w:sz="0" w:space="0" w:color="auto"/>
        <w:left w:val="none" w:sz="0" w:space="0" w:color="auto"/>
        <w:bottom w:val="none" w:sz="0" w:space="0" w:color="auto"/>
        <w:right w:val="none" w:sz="0" w:space="0" w:color="auto"/>
      </w:divBdr>
    </w:div>
    <w:div w:id="1488671851">
      <w:bodyDiv w:val="1"/>
      <w:marLeft w:val="0"/>
      <w:marRight w:val="0"/>
      <w:marTop w:val="0"/>
      <w:marBottom w:val="0"/>
      <w:divBdr>
        <w:top w:val="none" w:sz="0" w:space="0" w:color="auto"/>
        <w:left w:val="none" w:sz="0" w:space="0" w:color="auto"/>
        <w:bottom w:val="none" w:sz="0" w:space="0" w:color="auto"/>
        <w:right w:val="none" w:sz="0" w:space="0" w:color="auto"/>
      </w:divBdr>
    </w:div>
    <w:div w:id="1683360751">
      <w:bodyDiv w:val="1"/>
      <w:marLeft w:val="0"/>
      <w:marRight w:val="0"/>
      <w:marTop w:val="0"/>
      <w:marBottom w:val="0"/>
      <w:divBdr>
        <w:top w:val="none" w:sz="0" w:space="0" w:color="auto"/>
        <w:left w:val="none" w:sz="0" w:space="0" w:color="auto"/>
        <w:bottom w:val="none" w:sz="0" w:space="0" w:color="auto"/>
        <w:right w:val="none" w:sz="0" w:space="0" w:color="auto"/>
      </w:divBdr>
    </w:div>
    <w:div w:id="17826772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1640</Words>
  <Characters>9348</Characters>
  <Application>Microsoft Macintosh Word</Application>
  <DocSecurity>0</DocSecurity>
  <Lines>77</Lines>
  <Paragraphs>21</Paragraphs>
  <ScaleCrop>false</ScaleCrop>
  <Company>Canyons School District</Company>
  <LinksUpToDate>false</LinksUpToDate>
  <CharactersWithSpaces>10967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Piper Riddle</dc:creator>
  <cp:keywords/>
  <cp:lastModifiedBy>Piper Riddle</cp:lastModifiedBy>
  <cp:revision>2</cp:revision>
  <cp:lastPrinted>2011-07-26T23:15:00Z</cp:lastPrinted>
  <dcterms:created xsi:type="dcterms:W3CDTF">2011-07-27T03:00:00Z</dcterms:created>
  <dcterms:modified xsi:type="dcterms:W3CDTF">2011-07-27T03:00:00Z</dcterms:modified>
</cp:coreProperties>
</file>